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28"/>
          <w:szCs w:val="28"/>
        </w:rPr>
      </w:pPr>
      <w:r>
        <w:rPr>
          <w:rFonts w:hint="eastAsia" w:ascii="宋体" w:hAnsi="宋体"/>
          <w:b/>
          <w:sz w:val="28"/>
          <w:szCs w:val="28"/>
        </w:rPr>
        <w:t xml:space="preserve">附件1： </w:t>
      </w:r>
    </w:p>
    <w:p>
      <w:pPr>
        <w:jc w:val="center"/>
        <w:rPr>
          <w:rFonts w:ascii="宋体" w:hAnsi="宋体"/>
          <w:b/>
          <w:sz w:val="28"/>
          <w:szCs w:val="28"/>
        </w:rPr>
      </w:pPr>
      <w:r>
        <w:rPr>
          <w:rFonts w:hint="eastAsia" w:ascii="宋体" w:hAnsi="宋体"/>
          <w:b/>
          <w:sz w:val="28"/>
          <w:szCs w:val="28"/>
        </w:rPr>
        <w:t>参会回执</w:t>
      </w:r>
    </w:p>
    <w:tbl>
      <w:tblPr>
        <w:tblStyle w:val="4"/>
        <w:tblpPr w:leftFromText="180" w:rightFromText="180" w:vertAnchor="text" w:horzAnchor="page" w:tblpX="608" w:tblpY="147"/>
        <w:tblOverlap w:val="never"/>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365"/>
        <w:gridCol w:w="2500"/>
        <w:gridCol w:w="3258"/>
        <w:gridCol w:w="1992"/>
        <w:gridCol w:w="3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2093" w:type="dxa"/>
            <w:noWrap w:val="0"/>
            <w:vAlign w:val="center"/>
          </w:tcPr>
          <w:p>
            <w:pPr>
              <w:ind w:firstLine="275" w:firstLineChars="98"/>
              <w:rPr>
                <w:rFonts w:ascii="宋体" w:hAnsi="宋体" w:cs="宋体"/>
                <w:sz w:val="28"/>
                <w:szCs w:val="28"/>
              </w:rPr>
            </w:pPr>
            <w:r>
              <w:rPr>
                <w:rFonts w:hint="eastAsia" w:ascii="宋体" w:hAnsi="宋体" w:cs="宋体"/>
                <w:b/>
                <w:sz w:val="28"/>
                <w:szCs w:val="28"/>
              </w:rPr>
              <w:t>活动名称</w:t>
            </w:r>
          </w:p>
        </w:tc>
        <w:tc>
          <w:tcPr>
            <w:tcW w:w="13183" w:type="dxa"/>
            <w:gridSpan w:val="5"/>
            <w:noWrap w:val="0"/>
            <w:vAlign w:val="top"/>
          </w:tcPr>
          <w:p>
            <w:pPr>
              <w:jc w:val="center"/>
              <w:rPr>
                <w:rFonts w:ascii="宋体" w:hAnsi="宋体" w:cs="微软雅黑"/>
                <w:b/>
                <w:bCs/>
                <w:snapToGrid w:val="0"/>
                <w:color w:val="000000"/>
                <w:kern w:val="0"/>
                <w:sz w:val="33"/>
                <w:szCs w:val="33"/>
              </w:rPr>
            </w:pPr>
            <w:r>
              <w:rPr>
                <w:rStyle w:val="3"/>
                <w:rFonts w:hint="eastAsia" w:ascii="宋体" w:hAnsi="宋体" w:cs="微软雅黑"/>
                <w:snapToGrid w:val="0"/>
                <w:color w:val="000000"/>
                <w:kern w:val="0"/>
                <w:sz w:val="33"/>
                <w:szCs w:val="33"/>
              </w:rPr>
              <w:t>协会第十四期服务开放日活动之工业排放再生利用暨现场演示交流活动的通知</w:t>
            </w:r>
            <w:r>
              <w:rPr>
                <w:rFonts w:hint="eastAsia" w:ascii="宋体" w:hAnsi="宋体" w:cs="宋体"/>
                <w:bCs/>
                <w:sz w:val="28"/>
                <w:szCs w:val="28"/>
              </w:rPr>
              <w:t>（1月15日）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2093" w:type="dxa"/>
            <w:noWrap w:val="0"/>
            <w:vAlign w:val="center"/>
          </w:tcPr>
          <w:p>
            <w:pPr>
              <w:ind w:firstLine="275" w:firstLineChars="98"/>
              <w:jc w:val="left"/>
              <w:rPr>
                <w:rFonts w:ascii="宋体" w:hAnsi="宋体" w:cs="宋体"/>
                <w:b/>
                <w:sz w:val="28"/>
                <w:szCs w:val="28"/>
              </w:rPr>
            </w:pPr>
            <w:r>
              <w:rPr>
                <w:rFonts w:hint="eastAsia" w:ascii="宋体" w:hAnsi="宋体" w:cs="宋体"/>
                <w:b/>
                <w:sz w:val="28"/>
                <w:szCs w:val="28"/>
              </w:rPr>
              <w:t>单位名称</w:t>
            </w:r>
          </w:p>
        </w:tc>
        <w:tc>
          <w:tcPr>
            <w:tcW w:w="13183" w:type="dxa"/>
            <w:gridSpan w:val="5"/>
            <w:noWrap w:val="0"/>
            <w:vAlign w:val="top"/>
          </w:tcPr>
          <w:p>
            <w:pPr>
              <w:widowControl/>
              <w:jc w:val="lef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2093" w:type="dxa"/>
            <w:noWrap w:val="0"/>
            <w:vAlign w:val="center"/>
          </w:tcPr>
          <w:p>
            <w:pPr>
              <w:jc w:val="center"/>
              <w:rPr>
                <w:rFonts w:ascii="宋体" w:hAnsi="宋体" w:cs="宋体"/>
                <w:b/>
                <w:sz w:val="28"/>
                <w:szCs w:val="28"/>
              </w:rPr>
            </w:pPr>
            <w:r>
              <w:rPr>
                <w:rFonts w:hint="eastAsia" w:ascii="宋体" w:hAnsi="宋体" w:cs="宋体"/>
                <w:b/>
                <w:sz w:val="28"/>
                <w:szCs w:val="28"/>
              </w:rPr>
              <w:t>姓名</w:t>
            </w:r>
          </w:p>
        </w:tc>
        <w:tc>
          <w:tcPr>
            <w:tcW w:w="2365" w:type="dxa"/>
            <w:noWrap w:val="0"/>
            <w:vAlign w:val="center"/>
          </w:tcPr>
          <w:p>
            <w:pPr>
              <w:ind w:firstLine="551" w:firstLineChars="196"/>
              <w:rPr>
                <w:rFonts w:ascii="宋体" w:hAnsi="宋体" w:cs="宋体"/>
                <w:b/>
                <w:sz w:val="28"/>
                <w:szCs w:val="28"/>
              </w:rPr>
            </w:pPr>
            <w:r>
              <w:rPr>
                <w:rFonts w:hint="eastAsia" w:ascii="宋体" w:hAnsi="宋体" w:cs="宋体"/>
                <w:b/>
                <w:sz w:val="28"/>
                <w:szCs w:val="28"/>
              </w:rPr>
              <w:t>职务</w:t>
            </w:r>
          </w:p>
        </w:tc>
        <w:tc>
          <w:tcPr>
            <w:tcW w:w="2500" w:type="dxa"/>
            <w:noWrap w:val="0"/>
            <w:vAlign w:val="center"/>
          </w:tcPr>
          <w:p>
            <w:pPr>
              <w:jc w:val="center"/>
              <w:rPr>
                <w:rFonts w:ascii="宋体" w:hAnsi="宋体" w:cs="宋体"/>
                <w:b/>
                <w:sz w:val="28"/>
                <w:szCs w:val="28"/>
              </w:rPr>
            </w:pPr>
            <w:r>
              <w:rPr>
                <w:rFonts w:hint="eastAsia" w:ascii="宋体" w:hAnsi="宋体" w:cs="宋体"/>
                <w:b/>
                <w:sz w:val="28"/>
                <w:szCs w:val="28"/>
              </w:rPr>
              <w:t>手机</w:t>
            </w:r>
          </w:p>
        </w:tc>
        <w:tc>
          <w:tcPr>
            <w:tcW w:w="3258" w:type="dxa"/>
            <w:noWrap w:val="0"/>
            <w:vAlign w:val="top"/>
          </w:tcPr>
          <w:p>
            <w:pPr>
              <w:jc w:val="center"/>
              <w:rPr>
                <w:rFonts w:ascii="宋体" w:hAnsi="宋体" w:cs="宋体"/>
                <w:b/>
                <w:sz w:val="28"/>
                <w:szCs w:val="28"/>
              </w:rPr>
            </w:pPr>
            <w:r>
              <w:rPr>
                <w:rFonts w:hint="eastAsia" w:ascii="宋体" w:hAnsi="宋体" w:cs="宋体"/>
                <w:b/>
                <w:sz w:val="28"/>
                <w:szCs w:val="28"/>
              </w:rPr>
              <w:t>QQ/邮箱</w:t>
            </w:r>
          </w:p>
        </w:tc>
        <w:tc>
          <w:tcPr>
            <w:tcW w:w="1992" w:type="dxa"/>
            <w:noWrap w:val="0"/>
            <w:vAlign w:val="top"/>
          </w:tcPr>
          <w:p>
            <w:pPr>
              <w:ind w:firstLine="551" w:firstLineChars="196"/>
              <w:rPr>
                <w:rFonts w:ascii="宋体" w:hAnsi="宋体" w:cs="宋体"/>
                <w:b/>
                <w:sz w:val="28"/>
                <w:szCs w:val="28"/>
              </w:rPr>
            </w:pPr>
            <w:r>
              <w:rPr>
                <w:rFonts w:hint="eastAsia" w:ascii="宋体" w:hAnsi="宋体" w:cs="宋体"/>
                <w:b/>
                <w:sz w:val="28"/>
                <w:szCs w:val="28"/>
              </w:rPr>
              <w:t>镇街</w:t>
            </w:r>
          </w:p>
        </w:tc>
        <w:tc>
          <w:tcPr>
            <w:tcW w:w="3068" w:type="dxa"/>
            <w:noWrap w:val="0"/>
            <w:vAlign w:val="center"/>
          </w:tcPr>
          <w:p>
            <w:pPr>
              <w:jc w:val="center"/>
              <w:rPr>
                <w:rFonts w:ascii="宋体" w:hAnsi="宋体" w:cs="宋体"/>
                <w:b/>
                <w:sz w:val="28"/>
                <w:szCs w:val="28"/>
              </w:rPr>
            </w:pPr>
            <w:r>
              <w:rPr>
                <w:rFonts w:hint="eastAsia" w:ascii="宋体" w:hAnsi="宋体" w:cs="宋体"/>
                <w:b/>
                <w:sz w:val="28"/>
                <w:szCs w:val="28"/>
              </w:rPr>
              <w:t>是否携带样水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2093" w:type="dxa"/>
            <w:noWrap w:val="0"/>
            <w:vAlign w:val="top"/>
          </w:tcPr>
          <w:p>
            <w:pPr>
              <w:ind w:firstLine="548" w:firstLineChars="196"/>
              <w:rPr>
                <w:rFonts w:ascii="宋体" w:hAnsi="宋体" w:cs="宋体"/>
                <w:sz w:val="28"/>
                <w:szCs w:val="28"/>
              </w:rPr>
            </w:pPr>
          </w:p>
        </w:tc>
        <w:tc>
          <w:tcPr>
            <w:tcW w:w="2365" w:type="dxa"/>
            <w:noWrap w:val="0"/>
            <w:vAlign w:val="top"/>
          </w:tcPr>
          <w:p>
            <w:pPr>
              <w:ind w:firstLine="548" w:firstLineChars="196"/>
              <w:rPr>
                <w:rFonts w:ascii="宋体" w:hAnsi="宋体" w:cs="宋体"/>
                <w:sz w:val="28"/>
                <w:szCs w:val="28"/>
              </w:rPr>
            </w:pPr>
          </w:p>
        </w:tc>
        <w:tc>
          <w:tcPr>
            <w:tcW w:w="2500" w:type="dxa"/>
            <w:noWrap w:val="0"/>
            <w:vAlign w:val="top"/>
          </w:tcPr>
          <w:p>
            <w:pPr>
              <w:ind w:firstLine="548" w:firstLineChars="196"/>
              <w:rPr>
                <w:rFonts w:ascii="宋体" w:hAnsi="宋体" w:cs="宋体"/>
                <w:sz w:val="28"/>
                <w:szCs w:val="28"/>
              </w:rPr>
            </w:pPr>
          </w:p>
        </w:tc>
        <w:tc>
          <w:tcPr>
            <w:tcW w:w="3258" w:type="dxa"/>
            <w:noWrap w:val="0"/>
            <w:vAlign w:val="top"/>
          </w:tcPr>
          <w:p>
            <w:pPr>
              <w:widowControl/>
              <w:jc w:val="left"/>
              <w:rPr>
                <w:rFonts w:ascii="宋体" w:hAnsi="宋体" w:cs="宋体"/>
                <w:sz w:val="28"/>
                <w:szCs w:val="28"/>
              </w:rPr>
            </w:pPr>
          </w:p>
        </w:tc>
        <w:tc>
          <w:tcPr>
            <w:tcW w:w="1992" w:type="dxa"/>
            <w:noWrap w:val="0"/>
            <w:vAlign w:val="top"/>
          </w:tcPr>
          <w:p>
            <w:pPr>
              <w:widowControl/>
              <w:jc w:val="left"/>
              <w:rPr>
                <w:rFonts w:ascii="宋体" w:hAnsi="宋体" w:cs="宋体"/>
                <w:color w:val="000000"/>
                <w:kern w:val="0"/>
                <w:sz w:val="28"/>
                <w:szCs w:val="28"/>
              </w:rPr>
            </w:pPr>
          </w:p>
        </w:tc>
        <w:tc>
          <w:tcPr>
            <w:tcW w:w="3068" w:type="dxa"/>
            <w:noWrap w:val="0"/>
            <w:vAlign w:val="top"/>
          </w:tcPr>
          <w:p>
            <w:pPr>
              <w:widowControl/>
              <w:jc w:val="left"/>
              <w:rPr>
                <w:rFonts w:ascii="宋体" w:hAnsi="宋体" w:cs="宋体"/>
                <w:color w:val="000000"/>
                <w:kern w:val="0"/>
                <w:sz w:val="28"/>
                <w:szCs w:val="28"/>
              </w:rPr>
            </w:pPr>
          </w:p>
        </w:tc>
      </w:tr>
    </w:tbl>
    <w:p>
      <w:pPr>
        <w:ind w:firstLine="560" w:firstLineChars="200"/>
        <w:jc w:val="left"/>
        <w:rPr>
          <w:rFonts w:ascii="宋体" w:hAnsi="宋体" w:cs="华文仿宋"/>
          <w:bCs/>
          <w:sz w:val="28"/>
          <w:szCs w:val="28"/>
        </w:rPr>
      </w:pPr>
      <w:r>
        <w:rPr>
          <w:rFonts w:hint="eastAsia" w:ascii="宋体" w:hAnsi="宋体" w:cs="华文仿宋"/>
          <w:sz w:val="28"/>
          <w:szCs w:val="28"/>
        </w:rPr>
        <w:t>参会代表请于1月10日下午17：00前将</w:t>
      </w:r>
      <w:r>
        <w:rPr>
          <w:rFonts w:hint="eastAsia" w:ascii="宋体" w:hAnsi="宋体" w:cs="华文仿宋"/>
          <w:b w:val="0"/>
          <w:bCs w:val="0"/>
          <w:sz w:val="28"/>
          <w:szCs w:val="28"/>
        </w:rPr>
        <w:t>附件1</w:t>
      </w:r>
      <w:r>
        <w:rPr>
          <w:rFonts w:hint="eastAsia" w:ascii="宋体" w:hAnsi="宋体" w:cs="华文仿宋"/>
          <w:sz w:val="28"/>
          <w:szCs w:val="28"/>
        </w:rPr>
        <w:t>回执发回协会邮箱dg22992408@vip.126.com。</w:t>
      </w:r>
    </w:p>
    <w:p>
      <w:pPr>
        <w:ind w:firstLine="560" w:firstLineChars="200"/>
        <w:rPr>
          <w:rFonts w:hint="eastAsia" w:ascii="宋体" w:hAnsi="宋体" w:cs="华文仿宋"/>
          <w:kern w:val="0"/>
          <w:sz w:val="28"/>
          <w:szCs w:val="28"/>
          <w:shd w:val="clear" w:color="auto" w:fill="FFFFFF"/>
        </w:rPr>
      </w:pPr>
      <w:r>
        <w:rPr>
          <w:rFonts w:hint="eastAsia" w:ascii="宋体" w:hAnsi="宋体" w:cs="华文仿宋"/>
          <w:kern w:val="0"/>
          <w:sz w:val="28"/>
          <w:szCs w:val="28"/>
          <w:shd w:val="clear" w:color="auto" w:fill="FFFFFF"/>
        </w:rPr>
        <w:t>联系人：赵小丽 22211665   郑芸 22206570</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9581B"/>
    <w:rsid w:val="1B595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2019-01-08T08:48:00Z</dcterms:created>
  <dc:creator>Administrator</dc:creator>
  <cp:lastModifiedBy>Administrator</cp:lastModifiedBy>
  <dcterms:modified xsi:type="dcterms:W3CDTF">2019-01-08T08:49:29Z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