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sz w:val="30"/>
          <w:szCs w:val="30"/>
        </w:rPr>
        <w:t>：</w:t>
      </w:r>
    </w:p>
    <w:p>
      <w:pPr>
        <w:pStyle w:val="2"/>
        <w:spacing w:line="360" w:lineRule="auto"/>
        <w:ind w:firstLine="624" w:firstLineChars="200"/>
        <w:jc w:val="center"/>
        <w:rPr>
          <w:rFonts w:hint="eastAsia" w:ascii="微软雅黑" w:hAnsi="微软雅黑" w:eastAsia="微软雅黑" w:cs="宋体"/>
          <w:b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b/>
          <w:spacing w:val="-4"/>
          <w:sz w:val="32"/>
          <w:szCs w:val="32"/>
          <w:lang w:val="en-US" w:eastAsia="zh-CN"/>
        </w:rPr>
        <w:t>授课教师简介—董平</w:t>
      </w:r>
    </w:p>
    <w:p>
      <w:pPr>
        <w:pStyle w:val="2"/>
        <w:spacing w:line="360" w:lineRule="auto"/>
        <w:ind w:firstLine="622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1"/>
          <w:szCs w:val="31"/>
          <w:lang w:val="en-US" w:eastAsia="zh-CN"/>
        </w:rPr>
        <w:t>董平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1"/>
          <w:szCs w:val="31"/>
          <w:lang w:val="en-US" w:eastAsia="zh-CN"/>
        </w:rPr>
        <w:t xml:space="preserve">  上海交通大学海外教育学院资深讲师，名品导购网创始人，宽带山创始人，现任名品导购网首席运营官。多年社群运营经验，擅长战略规划及市场布局。任职名品导购CEO期间，实现公司600万元规模向5亿元规模的蜕变。互联网行业资深人士，精于商业经营、商业模式发展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27A2"/>
    <w:rsid w:val="444127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2018-11-26T10:53:00Z</dcterms:created>
  <dc:creator>Administrator</dc:creator>
  <cp:lastModifiedBy>Administrator</cp:lastModifiedBy>
  <dcterms:modified xsi:type="dcterms:W3CDTF">2018-11-26T10:54:03Z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