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关于开展重点高新技术企业奖评审的通知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各省市民营科技促进会，各地区高新技术企业认定管理机构，中国民营科技促进会高新技术企业分会会员单位，各有关单位：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right="357"/>
        <w:textAlignment w:val="auto"/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根据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中国民营科技促进会2019年修订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发布的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《民营科技发展贡献奖奖励办法》和《民营科技发展贡献奖奖励实施细</w:t>
      </w:r>
      <w:r>
        <w:rPr>
          <w:rFonts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则》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，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以及《关于申报2019年度中国民营科技促进会民营科技发展贡献奖的通知》（中促会【2019】39号）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，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对在各行业或领域内，通过不断科技创新取得重大科技成果</w:t>
      </w:r>
      <w:r>
        <w:rPr>
          <w:rFonts w:hint="eastAsia" w:cs="仿宋"/>
          <w:spacing w:val="-5"/>
          <w:kern w:val="2"/>
          <w:sz w:val="32"/>
          <w:szCs w:val="32"/>
          <w:lang w:val="en-US" w:eastAsia="zh-CN" w:bidi="zh-CN"/>
        </w:rPr>
        <w:t>和良好经济效益、发展前景好的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的高新技术企业授予</w:t>
      </w:r>
      <w:r>
        <w:rPr>
          <w:rFonts w:hint="eastAsia" w:cs="仿宋"/>
          <w:spacing w:val="-5"/>
          <w:kern w:val="2"/>
          <w:sz w:val="32"/>
          <w:szCs w:val="32"/>
          <w:lang w:val="en-US" w:eastAsia="zh-CN" w:bidi="zh-CN"/>
        </w:rPr>
        <w:t>“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重点高新技术企</w:t>
      </w:r>
      <w:r>
        <w:rPr>
          <w:rFonts w:hint="eastAsia"/>
          <w:lang w:val="en-US" w:eastAsia="zh-CN"/>
        </w:rPr>
        <w:t>业奖”（简称重点高企奖）。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现将开展重点高企</w:t>
      </w:r>
      <w:r>
        <w:rPr>
          <w:rFonts w:hint="eastAsia" w:cs="仿宋"/>
          <w:spacing w:val="-5"/>
          <w:kern w:val="2"/>
          <w:sz w:val="32"/>
          <w:szCs w:val="32"/>
          <w:lang w:val="en-US" w:eastAsia="zh-CN" w:bidi="zh-CN"/>
        </w:rPr>
        <w:t>奖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评审的相关事</w:t>
      </w:r>
      <w:r>
        <w:rPr>
          <w:rFonts w:hint="eastAsia" w:cs="仿宋"/>
          <w:spacing w:val="-5"/>
          <w:kern w:val="2"/>
          <w:sz w:val="32"/>
          <w:szCs w:val="32"/>
          <w:lang w:val="en-US" w:eastAsia="zh-CN" w:bidi="zh-CN"/>
        </w:rPr>
        <w:t>项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通知如下：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/>
        <w:textAlignment w:val="auto"/>
        <w:rPr>
          <w:rFonts w:hint="eastAsia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</w:pPr>
      <w:r>
        <w:rPr>
          <w:rFonts w:hint="default" w:cs="仿宋"/>
          <w:spacing w:val="-5"/>
          <w:kern w:val="2"/>
          <w:sz w:val="32"/>
          <w:szCs w:val="32"/>
          <w:lang w:val="en-US" w:eastAsia="zh-CN" w:bidi="zh-CN"/>
        </w:rPr>
        <w:t>“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中国民营科技促进会</w:t>
      </w:r>
      <w:r>
        <w:rPr>
          <w:rFonts w:ascii="仿宋" w:hAnsi="仿宋" w:eastAsia="仿宋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民营科技发展贡献奖”是经科技部和国家科技奖励工作办公室批准设立</w:t>
      </w:r>
      <w:r>
        <w:rPr>
          <w:rFonts w:hint="eastAsia" w:cs="仿宋"/>
          <w:color w:val="000000" w:themeColor="text1"/>
          <w:spacing w:val="-5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的（</w:t>
      </w:r>
      <w:r>
        <w:rPr>
          <w:rFonts w:ascii="仿宋" w:hAnsi="仿宋" w:eastAsia="仿宋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国科奖社证字</w:t>
      </w:r>
      <w:r>
        <w:rPr>
          <w:rFonts w:hint="eastAsia" w:ascii="仿宋" w:hAnsi="仿宋" w:eastAsia="仿宋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仿宋" w:hAnsi="仿宋" w:eastAsia="仿宋" w:cs="仿宋"/>
          <w:color w:val="000000" w:themeColor="text1"/>
          <w:spacing w:val="-5"/>
          <w:kern w:val="2"/>
          <w:sz w:val="32"/>
          <w:szCs w:val="32"/>
          <w:lang w:val="en-US" w:eastAsia="zh-CN" w:bidi="zh-CN"/>
          <w14:textFill>
            <w14:solidFill>
              <w14:schemeClr w14:val="tx1"/>
            </w14:solidFill>
          </w14:textFill>
        </w:rPr>
        <w:t>2002</w:t>
      </w:r>
      <w:r>
        <w:rPr>
          <w:rFonts w:hint="eastAsia" w:ascii="仿宋" w:hAnsi="仿宋" w:eastAsia="仿宋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】</w:t>
      </w:r>
      <w:r>
        <w:rPr>
          <w:rFonts w:ascii="仿宋" w:hAnsi="仿宋" w:eastAsia="仿宋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第0080号</w:t>
      </w:r>
      <w:r>
        <w:rPr>
          <w:rFonts w:hint="eastAsia" w:cs="仿宋"/>
          <w:color w:val="000000" w:themeColor="text1"/>
          <w:spacing w:val="-5"/>
          <w:kern w:val="2"/>
          <w:sz w:val="32"/>
          <w:szCs w:val="32"/>
          <w:lang w:val="zh-CN" w:eastAsia="zh-CN" w:bidi="zh-CN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重点高企奖</w:t>
      </w:r>
      <w:r>
        <w:rPr>
          <w:rFonts w:hint="eastAsia" w:cs="仿宋"/>
          <w:spacing w:val="-5"/>
          <w:kern w:val="2"/>
          <w:sz w:val="32"/>
          <w:szCs w:val="32"/>
          <w:lang w:val="en-US" w:eastAsia="zh-CN" w:bidi="zh-CN"/>
        </w:rPr>
        <w:t>是该奖的奖项之一，今年由中国民营科技促进会高新技术企业分会（简称高企分会）首次组织评审。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/>
        <w:textAlignment w:val="auto"/>
      </w:pPr>
      <w:r>
        <w:rPr>
          <w:rFonts w:hint="eastAsia" w:ascii="仿宋" w:hAnsi="仿宋" w:eastAsia="仿宋" w:cs="仿宋"/>
          <w:spacing w:val="-5"/>
          <w:kern w:val="2"/>
          <w:sz w:val="32"/>
          <w:szCs w:val="32"/>
          <w:lang w:val="en-US" w:eastAsia="zh-CN" w:bidi="zh-CN"/>
        </w:rPr>
        <w:t>重点高企奖</w:t>
      </w:r>
      <w:r>
        <w:rPr>
          <w:rFonts w:ascii="仿宋" w:hAnsi="仿宋" w:eastAsia="仿宋" w:cs="仿宋"/>
          <w:spacing w:val="-5"/>
          <w:kern w:val="2"/>
          <w:sz w:val="32"/>
          <w:szCs w:val="32"/>
          <w:lang w:val="zh-CN" w:eastAsia="zh-CN" w:bidi="zh-CN"/>
        </w:rPr>
        <w:t>的推荐、评审和授奖实行“科学、独立、公平、公正、公开”的原则，</w:t>
      </w:r>
      <w:r>
        <w:rPr>
          <w:spacing w:val="-10"/>
        </w:rPr>
        <w:t>评奖</w:t>
      </w:r>
      <w:r>
        <w:t>过程不收取</w:t>
      </w:r>
      <w:r>
        <w:rPr>
          <w:rFonts w:hint="eastAsia"/>
          <w:lang w:val="en-US" w:eastAsia="zh-CN"/>
        </w:rPr>
        <w:t>企业</w:t>
      </w:r>
      <w:r>
        <w:t>任何费用。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/>
        <w:textAlignment w:val="auto"/>
      </w:pPr>
      <w:r>
        <w:rPr>
          <w:spacing w:val="-5"/>
        </w:rPr>
        <w:t>重点高企奖</w:t>
      </w:r>
      <w:r>
        <w:rPr>
          <w:rFonts w:hint="eastAsia"/>
          <w:lang w:val="en-US" w:eastAsia="zh-CN"/>
        </w:rPr>
        <w:t>评审</w:t>
      </w:r>
      <w:r>
        <w:t>范围</w:t>
      </w:r>
      <w:r>
        <w:rPr>
          <w:rFonts w:hint="eastAsia"/>
          <w:lang w:val="en-US" w:eastAsia="zh-CN"/>
        </w:rPr>
        <w:t>是</w:t>
      </w:r>
      <w:r>
        <w:rPr>
          <w:spacing w:val="-5"/>
        </w:rPr>
        <w:t>：拥有稳定的科研团队和科</w:t>
      </w:r>
      <w:r>
        <w:rPr>
          <w:spacing w:val="-9"/>
        </w:rPr>
        <w:t>研投入、自主创新能力和市场竞争力强，在国家新兴战略产业和行业</w:t>
      </w:r>
      <w:r>
        <w:t>发展中具有引领、带动和示范作用的有效期内的高新技术企业。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/>
        <w:textAlignment w:val="auto"/>
      </w:pPr>
      <w:r>
        <w:t>重点高企奖申报</w:t>
      </w:r>
      <w:r>
        <w:rPr>
          <w:rFonts w:hint="eastAsia"/>
          <w:lang w:val="en-US" w:eastAsia="zh-CN"/>
        </w:rPr>
        <w:t>企业</w:t>
      </w:r>
      <w:r>
        <w:t>条件：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425" w:leftChars="0" w:right="357" w:rightChars="0" w:firstLine="215" w:firstLineChars="0"/>
        <w:textAlignment w:val="auto"/>
      </w:pPr>
      <w:r>
        <w:rPr>
          <w:rFonts w:hint="eastAsia"/>
          <w:spacing w:val="-5"/>
          <w:lang w:val="en-US" w:eastAsia="zh-CN"/>
        </w:rPr>
        <w:t>本奖项的“高新技术企业”是指依照《高新技术企业认定管理办法》（国科发火〔2016〕32号）认定的2019年底前在</w:t>
      </w:r>
      <w:r>
        <w:t>有效期内的高新技术企业</w:t>
      </w:r>
      <w:r>
        <w:rPr>
          <w:rFonts w:hint="eastAsia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rPr>
          <w:spacing w:val="-5"/>
        </w:rPr>
        <w:t>遵纪守法，有良好的社会信誉</w:t>
      </w:r>
      <w:r>
        <w:rPr>
          <w:spacing w:val="-9"/>
        </w:rPr>
        <w:t>和商业信誉</w:t>
      </w:r>
      <w:r>
        <w:rPr>
          <w:rFonts w:hint="eastAsia"/>
          <w:spacing w:val="-9"/>
          <w:lang w:eastAsia="zh-CN"/>
        </w:rPr>
        <w:t>；</w:t>
      </w:r>
      <w:r>
        <w:rPr>
          <w:spacing w:val="-9"/>
        </w:rPr>
        <w:t>近三年内未发生重大安全、重大质量事故或严重环保问</w:t>
      </w:r>
      <w:r>
        <w:t>题；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225" w:leftChars="0" w:right="357" w:rightChars="0" w:firstLine="415" w:firstLineChars="0"/>
        <w:textAlignment w:val="auto"/>
      </w:pPr>
      <w:r>
        <w:rPr>
          <w:spacing w:val="-3"/>
        </w:rPr>
        <w:t>高新技术产品(服务)的核心技术符合《国家重点支持的高</w:t>
      </w:r>
      <w:r>
        <w:rPr>
          <w:spacing w:val="-11"/>
        </w:rPr>
        <w:t>新技术领域》，其主要产品(服务)的核心技术拥有高新技术企业政策</w:t>
      </w:r>
      <w:r>
        <w:rPr>
          <w:spacing w:val="-24"/>
        </w:rPr>
        <w:t>规定的</w:t>
      </w:r>
      <w:r>
        <w:rPr>
          <w:rFonts w:hint="eastAsia"/>
          <w:spacing w:val="-24"/>
          <w:lang w:val="en-US" w:eastAsia="zh-CN"/>
        </w:rPr>
        <w:t>I</w:t>
      </w:r>
      <w:r>
        <w:rPr>
          <w:spacing w:val="-8"/>
        </w:rPr>
        <w:t>类自主知识产权</w:t>
      </w:r>
      <w:r>
        <w:t>（</w:t>
      </w:r>
      <w:r>
        <w:rPr>
          <w:spacing w:val="-6"/>
        </w:rPr>
        <w:t xml:space="preserve">双软认定企业不少于 </w:t>
      </w:r>
      <w:r>
        <w:t>20</w:t>
      </w:r>
      <w:r>
        <w:rPr>
          <w:spacing w:val="-10"/>
        </w:rPr>
        <w:t xml:space="preserve"> 件授权软件著作</w:t>
      </w:r>
      <w:r>
        <w:rPr>
          <w:w w:val="99"/>
        </w:rPr>
        <w:t>权</w:t>
      </w:r>
      <w:r>
        <w:rPr>
          <w:rFonts w:hint="eastAsia"/>
          <w:w w:val="99"/>
          <w:lang w:eastAsia="zh-CN"/>
        </w:rPr>
        <w:t>）；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  <w:rPr>
          <w:rFonts w:hint="eastAsia" w:eastAsia="仿宋"/>
          <w:lang w:eastAsia="zh-CN"/>
        </w:rPr>
      </w:pPr>
      <w:r>
        <w:rPr>
          <w:spacing w:val="-3"/>
        </w:rPr>
        <w:t>主要产品（服务）在本</w:t>
      </w:r>
      <w:r>
        <w:rPr>
          <w:rFonts w:hint="eastAsia"/>
          <w:spacing w:val="-3"/>
          <w:lang w:val="en-US" w:eastAsia="zh-CN"/>
        </w:rPr>
        <w:t>行业中具有引领地位和较大影响力；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t>近两个会计年度研究开发费用年均增长率超</w:t>
      </w:r>
      <w:r>
        <w:rPr>
          <w:rFonts w:hint="eastAsia"/>
          <w:lang w:val="en-US" w:eastAsia="zh-CN"/>
        </w:rPr>
        <w:t>过</w:t>
      </w:r>
      <w:r>
        <w:t>10%；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t>拥有省级以上研发平台</w:t>
      </w:r>
      <w:r>
        <w:rPr>
          <w:spacing w:val="4"/>
        </w:rPr>
        <w:t>（</w:t>
      </w:r>
      <w:r>
        <w:t>工程技术研究中心、工程中心、</w:t>
      </w:r>
      <w:r>
        <w:rPr>
          <w:w w:val="99"/>
        </w:rPr>
        <w:t>企业技术中心、工程实验室、企业重点实验室等</w:t>
      </w:r>
      <w:r>
        <w:rPr>
          <w:rFonts w:hint="eastAsia"/>
          <w:w w:val="99"/>
          <w:lang w:eastAsia="zh-CN"/>
        </w:rPr>
        <w:t>）；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t>近三年销售</w:t>
      </w:r>
      <w:r>
        <w:rPr>
          <w:rFonts w:hint="eastAsia"/>
          <w:lang w:val="en-US" w:eastAsia="zh-CN"/>
        </w:rPr>
        <w:t>收入</w:t>
      </w:r>
      <w:r>
        <w:t xml:space="preserve">平均每年增长不低于 </w:t>
      </w:r>
      <w:r>
        <w:rPr>
          <w:rFonts w:hint="eastAsia"/>
          <w:lang w:val="en-US" w:eastAsia="zh-CN"/>
        </w:rPr>
        <w:t>20</w:t>
      </w:r>
      <w:r>
        <w:t>%，纳税总额平均每年增长不低</w:t>
      </w:r>
      <w:r>
        <w:rPr>
          <w:rFonts w:hint="eastAsia"/>
          <w:lang w:val="en-US" w:eastAsia="zh-CN"/>
        </w:rPr>
        <w:t>于</w:t>
      </w:r>
      <w:r>
        <w:t>10%；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t>近五年主持制定过国家或行业技术标准；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5" w:leftChars="0" w:right="357" w:rightChars="0" w:firstLine="635" w:firstLineChars="0"/>
        <w:textAlignment w:val="auto"/>
      </w:pPr>
      <w:r>
        <w:rPr>
          <w:spacing w:val="-9"/>
        </w:rPr>
        <w:t xml:space="preserve">近三年企业主要科技成果，原则上至少有 </w:t>
      </w:r>
      <w:r>
        <w:t>1</w:t>
      </w:r>
      <w:r>
        <w:rPr>
          <w:spacing w:val="-15"/>
        </w:rPr>
        <w:t xml:space="preserve"> 项需经过省部</w:t>
      </w:r>
      <w:r>
        <w:t>级或国家一级社团的科技成果评价。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107" w:leftChars="0" w:right="357" w:rightChars="0" w:firstLine="641" w:firstLineChars="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/>
          <w:lang w:val="en-US" w:eastAsia="zh-CN"/>
        </w:rPr>
        <w:t>申报程序与材料要求：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 w:righ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（1）由企业按照本通知要求填报附件《申报书》，对《</w:t>
      </w:r>
      <w:r>
        <w:rPr>
          <w:rFonts w:hint="eastAsia" w:cs="仿宋"/>
          <w:kern w:val="2"/>
          <w:sz w:val="32"/>
          <w:szCs w:val="32"/>
          <w:lang w:val="en-US" w:eastAsia="zh-CN" w:bidi="zh-CN"/>
        </w:rPr>
        <w:t>企业信息表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》中各项提供</w:t>
      </w:r>
      <w:r>
        <w:rPr>
          <w:rFonts w:hint="eastAsia" w:cs="仿宋"/>
          <w:kern w:val="2"/>
          <w:sz w:val="32"/>
          <w:szCs w:val="32"/>
          <w:lang w:val="en-US" w:eastAsia="zh-CN" w:bidi="zh-CN"/>
        </w:rPr>
        <w:t>的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证明材料可</w:t>
      </w:r>
      <w:r>
        <w:rPr>
          <w:rFonts w:hint="eastAsia" w:cs="仿宋"/>
          <w:kern w:val="2"/>
          <w:sz w:val="32"/>
          <w:szCs w:val="32"/>
          <w:lang w:val="en-US" w:eastAsia="zh-CN" w:bidi="zh-CN"/>
        </w:rPr>
        <w:t>附后一并寄出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。文字叙述应简洁，数据应准确、真实</w:t>
      </w:r>
      <w:r>
        <w:rPr>
          <w:rFonts w:hint="eastAsia" w:cs="仿宋"/>
          <w:kern w:val="2"/>
          <w:sz w:val="32"/>
          <w:szCs w:val="32"/>
          <w:lang w:val="en-US" w:eastAsia="zh-CN" w:bidi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 w:righ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（2）高企分会</w:t>
      </w:r>
      <w:r>
        <w:t>会员</w:t>
      </w:r>
      <w:r>
        <w:rPr>
          <w:rFonts w:hint="eastAsia"/>
          <w:lang w:val="en-US" w:eastAsia="zh-CN"/>
        </w:rPr>
        <w:t>可</w:t>
      </w:r>
      <w:r>
        <w:t>直</w:t>
      </w:r>
      <w:r>
        <w:rPr>
          <w:rFonts w:hint="eastAsia"/>
          <w:lang w:val="en-US" w:eastAsia="zh-CN"/>
        </w:rPr>
        <w:t>接申请，申请材料可直接寄至高企分会秘书处。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 w:righ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（3）非高企分会会员的高新技术企业的申请</w:t>
      </w:r>
      <w:r>
        <w:t>实行推荐</w:t>
      </w:r>
      <w:r>
        <w:rPr>
          <w:rFonts w:hint="eastAsia"/>
          <w:lang w:val="en-US" w:eastAsia="zh-CN"/>
        </w:rPr>
        <w:t>制，可由下列单位之一推荐：</w:t>
      </w:r>
      <w:r>
        <w:t>各</w:t>
      </w:r>
      <w:r>
        <w:rPr>
          <w:rFonts w:hint="eastAsia"/>
          <w:lang w:val="en-US" w:eastAsia="zh-CN"/>
        </w:rPr>
        <w:t>省市</w:t>
      </w:r>
      <w:r>
        <w:t>民营科技促进会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高企协会，各地区</w:t>
      </w:r>
      <w:r>
        <w:t>高新技术企业认定管理</w:t>
      </w:r>
      <w:r>
        <w:rPr>
          <w:rFonts w:hint="eastAsia"/>
          <w:lang w:val="en-US" w:eastAsia="zh-CN"/>
        </w:rPr>
        <w:t>机构。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 w:righ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（4）申请企业对申报材料的真实性、准确性负责；推荐单位对申报材料的真实性负连带责任。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left="107" w:leftChars="0" w:right="357" w:rightChars="0" w:firstLine="533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评审与公布。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4" w:lineRule="auto"/>
        <w:ind w:right="357" w:righ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（1）重点高企奖</w:t>
      </w:r>
      <w:r>
        <w:t>评审由</w:t>
      </w:r>
      <w:r>
        <w:rPr>
          <w:rFonts w:hint="eastAsia"/>
          <w:lang w:val="en-US" w:eastAsia="zh-CN"/>
        </w:rPr>
        <w:t>高企分会组织科技、管理、政策研究</w:t>
      </w:r>
      <w:r>
        <w:t>专家</w:t>
      </w:r>
      <w:r>
        <w:rPr>
          <w:rFonts w:hint="eastAsia"/>
          <w:lang w:val="en-US" w:eastAsia="zh-CN"/>
        </w:rPr>
        <w:t>组成评审专家组进行评审。</w:t>
      </w:r>
    </w:p>
    <w:p>
      <w:pPr>
        <w:pStyle w:val="3"/>
        <w:spacing w:before="4" w:line="364" w:lineRule="auto"/>
        <w:ind w:left="107" w:leftChars="0" w:right="431" w:firstLine="533" w:firstLineChars="0"/>
        <w:jc w:val="both"/>
      </w:pPr>
      <w:r>
        <w:rPr>
          <w:rFonts w:hint="eastAsia"/>
          <w:lang w:val="en-US" w:eastAsia="zh-CN"/>
        </w:rPr>
        <w:t>（2）评审结果报中国民营科技促进会，在其官网</w:t>
      </w:r>
      <w:r>
        <w:t>公示无异议后，由中国民营科技促进</w:t>
      </w:r>
      <w:r>
        <w:rPr>
          <w:spacing w:val="-5"/>
        </w:rPr>
        <w:t>会颁发</w:t>
      </w:r>
      <w:r>
        <w:rPr>
          <w:spacing w:val="-3"/>
        </w:rPr>
        <w:t>获奖证</w:t>
      </w:r>
      <w:r>
        <w:t>书。</w:t>
      </w:r>
    </w:p>
    <w:p>
      <w:pPr>
        <w:pStyle w:val="3"/>
        <w:spacing w:before="2" w:line="364" w:lineRule="auto"/>
        <w:ind w:left="0" w:leftChars="0" w:right="359" w:firstLine="64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t>由中国民营科技促进会举办颁奖大会，并通过中国民营科技促进会官网、科技日报和网络媒体向社会公布获奖名单。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7、申报时间：申报材料一式两份，统一用A4纸装订成册。请在2020年2月15日前将申报材料报送至高企分会秘书处。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地  址：北京市海淀区复兴路甲15号专家公寓503室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联系人：张珍珍  18612806864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 xml:space="preserve">        郭建平  13120307096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邮  箱：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fldChar w:fldCharType="begin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instrText xml:space="preserve"> HYPERLINK "mailto:guojp2019@hotmail.com" </w:instrTex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fldChar w:fldCharType="separate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guojp2019@hotmail.com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fldChar w:fldCharType="end"/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网  站：www.cappse.org.cn（可在此下载申报书）</w:t>
      </w:r>
    </w:p>
    <w:p>
      <w:pPr>
        <w:jc w:val="both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</w:p>
    <w:p>
      <w:pPr>
        <w:jc w:val="both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附件：中国民营科技促进会民营科技发展贡献奖申报书（重点高新技术企业）</w:t>
      </w:r>
    </w:p>
    <w:p>
      <w:pPr>
        <w:pStyle w:val="3"/>
        <w:spacing w:before="2" w:line="364" w:lineRule="auto"/>
        <w:ind w:left="0" w:leftChars="0" w:right="359"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zh-CN"/>
        </w:rPr>
      </w:pPr>
    </w:p>
    <w:p>
      <w:pPr>
        <w:spacing w:line="520" w:lineRule="exact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</w:p>
    <w:p>
      <w:pPr>
        <w:spacing w:line="520" w:lineRule="exact"/>
        <w:rPr>
          <w:rFonts w:hint="eastAsia" w:ascii="仿宋" w:hAnsi="仿宋" w:eastAsia="仿宋" w:cs="仿宋"/>
          <w:kern w:val="2"/>
          <w:sz w:val="32"/>
          <w:szCs w:val="32"/>
          <w:lang w:val="zh-CN" w:eastAsia="zh-CN" w:bidi="zh-CN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                  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zh-CN"/>
        </w:rPr>
        <w:t xml:space="preserve"> 中国民营科技促进会</w:t>
      </w:r>
    </w:p>
    <w:p>
      <w:pPr>
        <w:spacing w:line="520" w:lineRule="exact"/>
        <w:ind w:firstLine="4800" w:firstLineChars="1500"/>
        <w:rPr>
          <w:rFonts w:hint="eastAsia" w:ascii="仿宋" w:hAnsi="仿宋" w:eastAsia="仿宋" w:cs="仿宋"/>
          <w:kern w:val="2"/>
          <w:sz w:val="32"/>
          <w:szCs w:val="32"/>
          <w:lang w:val="zh-CN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高新技术企业分会</w:t>
      </w:r>
    </w:p>
    <w:p>
      <w:pPr>
        <w:tabs>
          <w:tab w:val="left" w:pos="1080"/>
        </w:tabs>
        <w:spacing w:line="400" w:lineRule="exact"/>
        <w:jc w:val="center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 xml:space="preserve">                        2019年12月17日</w:t>
      </w:r>
    </w:p>
    <w:p>
      <w:pPr>
        <w:tabs>
          <w:tab w:val="left" w:pos="1080"/>
        </w:tabs>
        <w:spacing w:line="400" w:lineRule="exact"/>
        <w:jc w:val="center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both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p>
      <w:pPr>
        <w:snapToGrid w:val="0"/>
        <w:spacing w:line="500" w:lineRule="exact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附件</w:t>
      </w:r>
    </w:p>
    <w:p>
      <w:pPr>
        <w:jc w:val="center"/>
        <w:outlineLvl w:val="0"/>
        <w:rPr>
          <w:rFonts w:hint="eastAsia" w:ascii="黑体" w:hAnsi="黑体" w:eastAsia="黑体" w:cs="黑体"/>
          <w:bCs/>
          <w:sz w:val="52"/>
          <w:szCs w:val="52"/>
        </w:rPr>
      </w:pPr>
      <w:r>
        <w:rPr>
          <w:rFonts w:hint="eastAsia" w:ascii="黑体" w:hAnsi="黑体" w:eastAsia="黑体" w:cs="黑体"/>
          <w:bCs/>
          <w:sz w:val="52"/>
          <w:szCs w:val="52"/>
        </w:rPr>
        <w:t>中国民营科技促进会</w:t>
      </w:r>
    </w:p>
    <w:p>
      <w:pPr>
        <w:jc w:val="center"/>
        <w:outlineLvl w:val="0"/>
        <w:rPr>
          <w:rFonts w:hint="eastAsia" w:ascii="黑体" w:hAnsi="黑体" w:eastAsia="黑体" w:cs="黑体"/>
          <w:bCs/>
          <w:sz w:val="52"/>
          <w:szCs w:val="52"/>
        </w:rPr>
      </w:pPr>
      <w:r>
        <w:rPr>
          <w:rFonts w:hint="eastAsia" w:ascii="黑体" w:hAnsi="黑体" w:eastAsia="黑体" w:cs="黑体"/>
          <w:bCs/>
          <w:sz w:val="52"/>
          <w:szCs w:val="52"/>
        </w:rPr>
        <w:t>民营科技发展贡献奖申报书</w:t>
      </w:r>
    </w:p>
    <w:p>
      <w:pPr>
        <w:jc w:val="center"/>
        <w:outlineLvl w:val="0"/>
        <w:rPr>
          <w:rFonts w:hint="eastAsia" w:ascii="黑体" w:hAnsi="黑体" w:eastAsia="黑体" w:cs="黑体"/>
          <w:bCs/>
          <w:sz w:val="52"/>
          <w:szCs w:val="52"/>
        </w:rPr>
      </w:pPr>
    </w:p>
    <w:p>
      <w:pPr>
        <w:spacing w:line="300" w:lineRule="exact"/>
        <w:rPr>
          <w:rFonts w:ascii="方正综艺简体" w:eastAsia="方正综艺简体"/>
          <w:sz w:val="28"/>
        </w:rPr>
      </w:pPr>
    </w:p>
    <w:p>
      <w:pPr>
        <w:spacing w:line="300" w:lineRule="exact"/>
        <w:rPr>
          <w:rFonts w:ascii="方正综艺简体" w:eastAsia="方正综艺简体"/>
          <w:sz w:val="28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960"/>
        <w:gridCol w:w="543"/>
        <w:gridCol w:w="543"/>
        <w:gridCol w:w="543"/>
        <w:gridCol w:w="543"/>
        <w:gridCol w:w="543"/>
        <w:gridCol w:w="2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奖励类别：</w:t>
            </w:r>
          </w:p>
        </w:tc>
        <w:tc>
          <w:tcPr>
            <w:tcW w:w="666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重点高新技术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6665" w:type="dxa"/>
            <w:gridSpan w:val="7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企业名称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66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20字以内3号仿宋字体左对齐</w:t>
            </w:r>
          </w:p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20字以上小4仿宋字体左对齐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6665" w:type="dxa"/>
            <w:gridSpan w:val="7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所在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区：</w:t>
            </w:r>
          </w:p>
        </w:tc>
        <w:tc>
          <w:tcPr>
            <w:tcW w:w="666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填写所在省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计划单列市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）、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市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区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</w:t>
            </w: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3号仿宋字体左对齐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6665" w:type="dxa"/>
            <w:gridSpan w:val="7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推荐单位：</w:t>
            </w:r>
          </w:p>
        </w:tc>
        <w:tc>
          <w:tcPr>
            <w:tcW w:w="666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20字以内3号仿宋字体左对齐</w:t>
            </w:r>
          </w:p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20字以上小4仿宋字体左对齐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w w:val="90"/>
                <w:sz w:val="22"/>
                <w:szCs w:val="2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666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填报日期：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</w:p>
        </w:tc>
        <w:tc>
          <w:tcPr>
            <w:tcW w:w="5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</w:p>
        </w:tc>
        <w:tc>
          <w:tcPr>
            <w:tcW w:w="5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  <w:tc>
          <w:tcPr>
            <w:tcW w:w="29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3号仿宋字体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居中对齐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72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spacing w:line="300" w:lineRule="exact"/>
        <w:rPr>
          <w:rFonts w:ascii="方正综艺简体" w:eastAsia="方正综艺简体"/>
          <w:sz w:val="28"/>
        </w:rPr>
      </w:pPr>
    </w:p>
    <w:p>
      <w:pPr>
        <w:spacing w:line="300" w:lineRule="exact"/>
        <w:rPr>
          <w:rFonts w:ascii="方正综艺简体" w:eastAsia="方正综艺简体"/>
          <w:sz w:val="28"/>
        </w:rPr>
      </w:pPr>
    </w:p>
    <w:p>
      <w:pPr>
        <w:spacing w:line="300" w:lineRule="exact"/>
        <w:rPr>
          <w:rFonts w:ascii="方正综艺简体" w:eastAsia="方正综艺简体"/>
          <w:sz w:val="28"/>
        </w:rPr>
      </w:pPr>
    </w:p>
    <w:p>
      <w:pPr>
        <w:spacing w:line="300" w:lineRule="exact"/>
        <w:rPr>
          <w:rFonts w:ascii="方正综艺简体" w:eastAsia="方正综艺简体"/>
          <w:sz w:val="28"/>
        </w:rPr>
      </w:pPr>
    </w:p>
    <w:p>
      <w:pPr>
        <w:ind w:firstLine="1280" w:firstLineChars="400"/>
        <w:jc w:val="both"/>
        <w:rPr>
          <w:rFonts w:ascii="华文仿宋" w:eastAsia="华文仿宋"/>
          <w:color w:val="000000"/>
          <w:sz w:val="32"/>
          <w:szCs w:val="32"/>
        </w:rPr>
      </w:pPr>
      <w:r>
        <w:rPr>
          <w:rFonts w:hint="eastAsia" w:ascii="华文仿宋" w:eastAsia="华文仿宋"/>
          <w:color w:val="000000"/>
          <w:sz w:val="32"/>
          <w:szCs w:val="32"/>
          <w:lang w:val="en-US" w:eastAsia="zh-CN"/>
        </w:rPr>
        <w:t>中国民营科技促进会高新技术企业分会</w:t>
      </w:r>
      <w:r>
        <w:rPr>
          <w:rFonts w:hint="eastAsia" w:ascii="华文仿宋" w:eastAsia="华文仿宋"/>
          <w:color w:val="000000"/>
          <w:sz w:val="32"/>
          <w:szCs w:val="32"/>
        </w:rPr>
        <w:t>编制</w:t>
      </w:r>
    </w:p>
    <w:p>
      <w:pPr>
        <w:adjustRightInd w:val="0"/>
        <w:snapToGrid w:val="0"/>
        <w:jc w:val="center"/>
        <w:outlineLvl w:val="0"/>
        <w:rPr>
          <w:rFonts w:ascii="黑体" w:eastAsia="黑体"/>
          <w:sz w:val="28"/>
        </w:rPr>
      </w:pPr>
      <w:r>
        <w:rPr>
          <w:rFonts w:hint="eastAsia" w:ascii="华文仿宋" w:hAnsi="华文仿宋" w:eastAsia="华文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二○一</w:t>
      </w:r>
      <w:r>
        <w:rPr>
          <w:rFonts w:hint="eastAsia" w:ascii="华文仿宋" w:hAnsi="华文仿宋" w:eastAsia="华文仿宋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年</w:t>
      </w:r>
      <w:r>
        <w:rPr>
          <w:rFonts w:hint="eastAsia" w:ascii="华文仿宋" w:hAnsi="华文仿宋" w:eastAsia="华文仿宋"/>
          <w:color w:val="000000"/>
          <w:sz w:val="32"/>
          <w:szCs w:val="32"/>
          <w:lang w:val="en-US" w:eastAsia="zh-CN"/>
        </w:rPr>
        <w:t>十二</w: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月</w:t>
      </w:r>
    </w:p>
    <w:tbl>
      <w:tblPr>
        <w:tblStyle w:val="5"/>
        <w:tblpPr w:leftFromText="180" w:rightFromText="180" w:vertAnchor="text" w:horzAnchor="page" w:tblpXSpec="center" w:tblpY="612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560"/>
        <w:gridCol w:w="3060"/>
        <w:gridCol w:w="540"/>
        <w:gridCol w:w="900"/>
        <w:gridCol w:w="549"/>
        <w:gridCol w:w="549"/>
        <w:gridCol w:w="549"/>
        <w:gridCol w:w="549"/>
        <w:gridCol w:w="549"/>
        <w:gridCol w:w="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9287" w:type="dxa"/>
            <w:gridSpan w:val="11"/>
            <w:noWrap w:val="0"/>
            <w:vAlign w:val="center"/>
          </w:tcPr>
          <w:p>
            <w:pPr>
              <w:ind w:firstLine="2650" w:firstLineChars="600"/>
              <w:jc w:val="both"/>
              <w:rPr>
                <w:rFonts w:hint="eastAsia" w:eastAsia="黑体"/>
                <w:b/>
                <w:bCs/>
                <w:sz w:val="44"/>
                <w:szCs w:val="44"/>
              </w:rPr>
            </w:pPr>
            <w:r>
              <w:rPr>
                <w:rFonts w:hint="eastAsia" w:eastAsia="黑体"/>
                <w:b/>
                <w:bCs/>
                <w:sz w:val="44"/>
                <w:szCs w:val="44"/>
              </w:rPr>
              <w:t>中国民营科技促进会</w:t>
            </w:r>
          </w:p>
          <w:p>
            <w:pPr>
              <w:ind w:firstLine="1325" w:firstLineChars="300"/>
              <w:jc w:val="both"/>
              <w:rPr>
                <w:rFonts w:ascii="黑体" w:eastAsia="黑体"/>
                <w:sz w:val="28"/>
              </w:rPr>
            </w:pPr>
            <w:r>
              <w:rPr>
                <w:rFonts w:hint="eastAsia" w:eastAsia="黑体"/>
                <w:b/>
                <w:bCs/>
                <w:sz w:val="44"/>
                <w:szCs w:val="44"/>
              </w:rPr>
              <w:t>民营科技发展贡献奖申报</w:t>
            </w:r>
            <w:r>
              <w:rPr>
                <w:rFonts w:hint="eastAsia" w:eastAsia="黑体"/>
                <w:b/>
                <w:bCs/>
                <w:sz w:val="44"/>
                <w:szCs w:val="44"/>
                <w:lang w:val="en-US" w:eastAsia="zh-CN"/>
              </w:rPr>
              <w:t>企业</w:t>
            </w:r>
            <w:r>
              <w:rPr>
                <w:rFonts w:hint="eastAsia" w:eastAsia="黑体"/>
                <w:b/>
                <w:bCs/>
                <w:sz w:val="44"/>
                <w:szCs w:val="44"/>
              </w:rPr>
              <w:t>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87" w:type="dxa"/>
            <w:gridSpan w:val="11"/>
            <w:noWrap w:val="0"/>
            <w:vAlign w:val="center"/>
          </w:tcPr>
          <w:p>
            <w:pPr>
              <w:spacing w:line="100" w:lineRule="exact"/>
              <w:jc w:val="center"/>
              <w:rPr>
                <w:rFonts w:hint="eastAsia" w:ascii="黑体" w:eastAsia="黑体"/>
                <w:b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7" w:type="dxa"/>
            <w:gridSpan w:val="11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申报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承诺：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1.</w:t>
            </w: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经核实，申报材料所填数据和情况描述准确无误。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2.</w:t>
            </w: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对申报材料所填写的各种数据准确性负责。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3.</w:t>
            </w: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对申报材料所提供的佐证材料真实性负责。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4.</w:t>
            </w: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申报材料涉及的知识产权无纠纷。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5.</w:t>
            </w: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申报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、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法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定代表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人无违法行为。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7997" w:type="dxa"/>
            <w:gridSpan w:val="9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620" w:type="dxa"/>
            <w:gridSpan w:val="2"/>
            <w:noWrap w:val="0"/>
            <w:vAlign w:val="top"/>
          </w:tcPr>
          <w:p>
            <w:pPr>
              <w:spacing w:line="720" w:lineRule="auto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申报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（盖章）：</w:t>
            </w:r>
          </w:p>
        </w:tc>
        <w:tc>
          <w:tcPr>
            <w:tcW w:w="4937" w:type="dxa"/>
            <w:gridSpan w:val="8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3号仿宋字体左对齐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7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620" w:type="dxa"/>
            <w:gridSpan w:val="2"/>
            <w:noWrap w:val="0"/>
            <w:vAlign w:val="top"/>
          </w:tcPr>
          <w:p>
            <w:pPr>
              <w:spacing w:line="720" w:lineRule="auto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企业负责人（签字）：</w:t>
            </w:r>
          </w:p>
        </w:tc>
        <w:tc>
          <w:tcPr>
            <w:tcW w:w="4937" w:type="dxa"/>
            <w:gridSpan w:val="8"/>
            <w:noWrap w:val="0"/>
            <w:vAlign w:val="top"/>
          </w:tcPr>
          <w:p>
            <w:pPr>
              <w:spacing w:line="72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350" w:type="dxa"/>
            <w:gridSpan w:val="3"/>
            <w:noWrap w:val="0"/>
            <w:vAlign w:val="top"/>
          </w:tcPr>
          <w:p>
            <w:pPr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3号仿宋字体</w:t>
            </w:r>
            <w:r>
              <w:rPr>
                <w:rFonts w:ascii="Arial" w:hAnsi="Arial" w:eastAsia="仿宋" w:cs="Arial"/>
                <w:sz w:val="32"/>
                <w:szCs w:val="32"/>
              </w:rPr>
              <w:t>→</w:t>
            </w: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rPr>
          <w:rFonts w:hint="eastAsia" w:ascii="DotumChe" w:hAnsi="DotumChe"/>
          <w:spacing w:val="62"/>
          <w:sz w:val="36"/>
          <w:szCs w:val="36"/>
        </w:rPr>
      </w:pPr>
    </w:p>
    <w:p>
      <w:pPr>
        <w:rPr>
          <w:rFonts w:ascii="黑体" w:eastAsia="黑体"/>
        </w:rPr>
      </w:pPr>
    </w:p>
    <w:p>
      <w:pPr>
        <w:rPr>
          <w:rFonts w:ascii="黑体" w:eastAsia="黑体"/>
        </w:rPr>
      </w:pPr>
    </w:p>
    <w:p>
      <w:pPr>
        <w:ind w:firstLine="2891" w:firstLineChars="800"/>
        <w:jc w:val="both"/>
        <w:rPr>
          <w:rFonts w:hint="eastAsia" w:eastAsia="黑体"/>
          <w:b/>
          <w:bCs/>
          <w:sz w:val="36"/>
        </w:rPr>
      </w:pPr>
    </w:p>
    <w:p>
      <w:pPr>
        <w:ind w:firstLine="2891" w:firstLineChars="800"/>
        <w:jc w:val="both"/>
        <w:rPr>
          <w:rFonts w:hint="eastAsia"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填  写  说  明</w:t>
      </w:r>
    </w:p>
    <w:p>
      <w:pPr>
        <w:snapToGrid w:val="0"/>
        <w:spacing w:line="360" w:lineRule="auto"/>
        <w:ind w:firstLine="536" w:firstLineChars="200"/>
        <w:rPr>
          <w:rFonts w:hint="default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1.本申报书为企业申请重点高新技术企业奖的文字依据。文字叙述应简洁，数据应准确、真实，可对表中各项提供补充证明材料。</w:t>
      </w:r>
    </w:p>
    <w:p>
      <w:pPr>
        <w:snapToGrid w:val="0"/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2.“高新技术企业”是指依照《高新技术企业认定管理办法》（国科发火〔2016〕32号）认定的高新技术企业。</w:t>
      </w:r>
    </w:p>
    <w:p>
      <w:pPr>
        <w:snapToGrid w:val="0"/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3.“高新技术产品（服务）的核心技术所属技术领域”是指：《国家重点支持的高新技术领域》中规定的技术领域。</w:t>
      </w:r>
    </w:p>
    <w:p>
      <w:pPr>
        <w:snapToGrid w:val="0"/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4.“港、澳、台商投资企业”是指与港、澳、台商合资经营企业、合作经营企业、港、澳、台商独资经营企业及港、澳、台商投资股份有限公司；“外商投资企业”是指中外合资经营企业、中外合作经营企业、外资企业和外商投资股份有限公司。</w:t>
      </w:r>
    </w:p>
    <w:p>
      <w:pPr>
        <w:spacing w:line="360" w:lineRule="auto"/>
        <w:ind w:firstLine="621" w:firstLineChars="232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5.销售收入 = 主营业务收入 + 其他业务收入</w:t>
      </w:r>
    </w:p>
    <w:p>
      <w:pPr>
        <w:spacing w:line="360" w:lineRule="auto"/>
        <w:ind w:firstLine="887" w:firstLineChars="331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企业总收入 = 收入总额 - 不征税收入</w:t>
      </w:r>
    </w:p>
    <w:p>
      <w:pPr>
        <w:spacing w:line="360" w:lineRule="auto"/>
        <w:ind w:firstLine="887" w:firstLineChars="331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净资产 = 资产总额 - 负债总额</w:t>
      </w:r>
    </w:p>
    <w:p>
      <w:pPr>
        <w:spacing w:line="360" w:lineRule="auto"/>
        <w:ind w:firstLine="887" w:firstLineChars="331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缴税总额=增值税+所得税+其他税</w:t>
      </w:r>
    </w:p>
    <w:p>
      <w:pPr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6.财务数据均按整数填写。凡不填内容的栏目，均用“无”表示。</w:t>
      </w:r>
    </w:p>
    <w:p>
      <w:pPr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7.申报书应按照“企业信息表”、“推荐意见”和“相关证明材料”的先后顺序，一式两份，统一用A4纸装订成册。</w:t>
      </w:r>
    </w:p>
    <w:p>
      <w:pPr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8.近三年指2016、2017、2018三年，近五年指2014至2018年。</w:t>
      </w:r>
    </w:p>
    <w:p>
      <w:pPr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9.申报单位对所填写内容的真实性负责；推荐单位须对企业申报材料认真进行审核。</w:t>
      </w:r>
    </w:p>
    <w:p>
      <w:pPr>
        <w:pStyle w:val="11"/>
        <w:numPr>
          <w:ilvl w:val="0"/>
          <w:numId w:val="0"/>
        </w:numPr>
        <w:snapToGrid w:val="0"/>
        <w:spacing w:line="360" w:lineRule="auto"/>
        <w:ind w:firstLine="536" w:firstLineChars="200"/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10.高企分会会员可直接申报，无需推荐。</w:t>
      </w:r>
    </w:p>
    <w:p>
      <w:pPr>
        <w:pStyle w:val="11"/>
        <w:numPr>
          <w:ilvl w:val="0"/>
          <w:numId w:val="0"/>
        </w:numPr>
        <w:snapToGrid w:val="0"/>
        <w:spacing w:line="260" w:lineRule="exact"/>
        <w:rPr>
          <w:rFonts w:hint="eastAsia"/>
          <w:sz w:val="28"/>
          <w:szCs w:val="28"/>
          <w:lang w:val="en-US" w:eastAsia="zh-CN"/>
        </w:rPr>
      </w:pPr>
    </w:p>
    <w:p>
      <w:pPr>
        <w:pStyle w:val="11"/>
        <w:numPr>
          <w:ilvl w:val="0"/>
          <w:numId w:val="0"/>
        </w:numPr>
        <w:snapToGrid w:val="0"/>
        <w:spacing w:line="26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pStyle w:val="11"/>
        <w:numPr>
          <w:ilvl w:val="0"/>
          <w:numId w:val="0"/>
        </w:numPr>
        <w:snapToGrid w:val="0"/>
        <w:spacing w:line="26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pStyle w:val="11"/>
        <w:numPr>
          <w:ilvl w:val="0"/>
          <w:numId w:val="0"/>
        </w:numPr>
        <w:snapToGrid w:val="0"/>
        <w:spacing w:line="26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pStyle w:val="11"/>
        <w:numPr>
          <w:ilvl w:val="0"/>
          <w:numId w:val="0"/>
        </w:numPr>
        <w:snapToGrid w:val="0"/>
        <w:spacing w:line="260" w:lineRule="exact"/>
        <w:ind w:firstLine="536" w:firstLineChars="200"/>
        <w:rPr>
          <w:rFonts w:hint="eastAsia" w:ascii="仿宋_GB2312" w:eastAsia="仿宋_GB2312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11. 企</w:t>
      </w:r>
      <w:r>
        <w:rPr>
          <w:rFonts w:hint="eastAsia" w:ascii="仿宋_GB2312" w:eastAsia="仿宋_GB2312"/>
          <w:b w:val="0"/>
          <w:bCs w:val="0"/>
          <w:color w:val="000000"/>
          <w:spacing w:val="-6"/>
          <w:kern w:val="2"/>
          <w:sz w:val="28"/>
          <w:szCs w:val="28"/>
          <w:lang w:val="en-US" w:eastAsia="zh-CN" w:bidi="ar-SA"/>
        </w:rPr>
        <w:t>业所属国民经济行业</w:t>
      </w:r>
    </w:p>
    <w:p>
      <w:pPr>
        <w:pStyle w:val="11"/>
        <w:numPr>
          <w:ilvl w:val="0"/>
          <w:numId w:val="0"/>
        </w:numPr>
        <w:snapToGrid w:val="0"/>
        <w:spacing w:line="260" w:lineRule="exact"/>
        <w:ind w:firstLine="808" w:firstLineChars="400"/>
        <w:rPr>
          <w:rFonts w:hint="eastAsia"/>
          <w:sz w:val="24"/>
          <w:szCs w:val="24"/>
        </w:rPr>
      </w:pPr>
      <w:r>
        <w:rPr>
          <w:rFonts w:hint="eastAsia" w:ascii="仿宋_GB2312" w:eastAsia="仿宋_GB2312"/>
          <w:b w:val="0"/>
          <w:bCs w:val="0"/>
          <w:spacing w:val="-4"/>
          <w:kern w:val="2"/>
          <w:sz w:val="21"/>
          <w:szCs w:val="21"/>
          <w:lang w:val="en-US" w:eastAsia="zh-CN" w:bidi="ar-SA"/>
        </w:rPr>
        <w:t>（按企业所属国民经济行业填写相应的门类，如属制造业，请</w:t>
      </w:r>
      <w:r>
        <w:rPr>
          <w:rFonts w:hint="eastAsia"/>
          <w:b w:val="0"/>
          <w:bCs w:val="0"/>
          <w:spacing w:val="-4"/>
          <w:kern w:val="2"/>
          <w:sz w:val="21"/>
          <w:szCs w:val="21"/>
          <w:lang w:val="en-US" w:eastAsia="zh-CN" w:bidi="ar-SA"/>
        </w:rPr>
        <w:t>填写</w:t>
      </w:r>
      <w:r>
        <w:rPr>
          <w:rFonts w:hint="eastAsia" w:ascii="仿宋_GB2312" w:eastAsia="仿宋_GB2312"/>
          <w:b w:val="0"/>
          <w:bCs w:val="0"/>
          <w:spacing w:val="-4"/>
          <w:kern w:val="2"/>
          <w:sz w:val="21"/>
          <w:szCs w:val="21"/>
          <w:lang w:val="en-US" w:eastAsia="zh-CN" w:bidi="ar-SA"/>
        </w:rPr>
        <w:t>至二级分类）</w:t>
      </w:r>
    </w:p>
    <w:tbl>
      <w:tblPr>
        <w:tblStyle w:val="5"/>
        <w:tblW w:w="83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350" w:type="dxa"/>
            <w:noWrap w:val="0"/>
            <w:vAlign w:val="top"/>
          </w:tcPr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农、林、牧、渔业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采矿业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农副食品加工业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食品制造业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饮料制造业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烟草制品业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纺织业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纺织服装、鞋、帽制造业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皮革、毛皮、羽毛(绒)及其制品业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木材加工及木、竹、藤、棕、草制品业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家具制造业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造纸及纸制品业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印刷业和记录媒介的复制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文教体育用品制造业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石油加工及炼焦业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化学原料及化学制品制造业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医药制造业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化学纤维制造业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橡胶制品业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塑料制品业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非金属矿物制品业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黑色金属冶炼及压延加工业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有色金属冶炼及压延加工业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金属制品业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通用设备制造业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专用设备制造业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交通运输设备制造业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电气机械及器材制造业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通信设备、计算机及其他电子设备制造业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仪器仪表及文化、办公用机械制造业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工艺品及其他制造业</w:t>
            </w:r>
          </w:p>
          <w:p>
            <w:pPr>
              <w:pStyle w:val="11"/>
              <w:snapToGrid w:val="0"/>
              <w:spacing w:line="260" w:lineRule="exact"/>
              <w:ind w:left="210" w:leftChars="100" w:firstLine="606" w:firstLineChars="30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废弃资源和废旧材料回收加工业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电力、燃气及水的生产和供应业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建筑业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交通运输、仓储和邮政业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信息传输、计算机服务和软件业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批发和零售业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住宿和餐饮业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金融业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房地产业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租赁和商务服务业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科学研究、技术服务和地质勘查业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水利、环境和公共设施管理业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居民服务和其他服务业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教育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卫生、社会保障和社会福利业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文化、体育和娱乐业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公共管理和社会组织</w:t>
            </w:r>
          </w:p>
          <w:p>
            <w:pPr>
              <w:pStyle w:val="11"/>
              <w:snapToGrid w:val="0"/>
              <w:spacing w:line="260" w:lineRule="exact"/>
              <w:ind w:firstLine="0" w:firstLineChars="0"/>
              <w:rPr>
                <w:rFonts w:ascii="宋体" w:hAnsi="宋体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国际组织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ascii="Times New Roman"/>
          <w:b/>
          <w:bCs/>
          <w:color w:val="000000"/>
          <w:szCs w:val="32"/>
        </w:rPr>
        <w:br w:type="page"/>
      </w:r>
      <w:r>
        <w:rPr>
          <w:rFonts w:hint="eastAsia" w:ascii="Times New Roman"/>
          <w:b/>
          <w:bCs/>
          <w:color w:val="000000"/>
          <w:szCs w:val="32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企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业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信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息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表</w:t>
      </w:r>
    </w:p>
    <w:p>
      <w:pPr>
        <w:adjustRightInd w:val="0"/>
        <w:spacing w:line="312" w:lineRule="atLeast"/>
        <w:ind w:left="67" w:leftChars="32" w:firstLine="482" w:firstLineChars="200"/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</w:t>
      </w:r>
      <w:r>
        <w:rPr>
          <w:rFonts w:hint="eastAsia"/>
          <w:b/>
          <w:bCs/>
          <w:sz w:val="24"/>
          <w:szCs w:val="24"/>
        </w:rPr>
        <w:t>企业基本信息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52"/>
        <w:gridCol w:w="993"/>
        <w:gridCol w:w="659"/>
        <w:gridCol w:w="376"/>
        <w:gridCol w:w="542"/>
        <w:gridCol w:w="353"/>
        <w:gridCol w:w="140"/>
        <w:gridCol w:w="433"/>
        <w:gridCol w:w="602"/>
        <w:gridCol w:w="13"/>
        <w:gridCol w:w="129"/>
        <w:gridCol w:w="657"/>
        <w:gridCol w:w="236"/>
        <w:gridCol w:w="495"/>
        <w:gridCol w:w="23"/>
        <w:gridCol w:w="517"/>
        <w:gridCol w:w="1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8" w:hRule="atLeast"/>
        </w:trPr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企业名称</w:t>
            </w:r>
          </w:p>
        </w:tc>
        <w:tc>
          <w:tcPr>
            <w:tcW w:w="2536" w:type="pct"/>
            <w:gridSpan w:val="10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统一社会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信用代码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8" w:hRule="atLeast"/>
        </w:trPr>
        <w:tc>
          <w:tcPr>
            <w:tcW w:w="6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通信地址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邮编</w:t>
            </w:r>
          </w:p>
        </w:tc>
        <w:tc>
          <w:tcPr>
            <w:tcW w:w="2536" w:type="pct"/>
            <w:gridSpan w:val="10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</w:t>
            </w:r>
          </w:p>
        </w:tc>
        <w:tc>
          <w:tcPr>
            <w:tcW w:w="8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注册时间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689" w:type="pct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536" w:type="pct"/>
            <w:gridSpan w:val="10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注册资本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（万元）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</w:trPr>
        <w:tc>
          <w:tcPr>
            <w:tcW w:w="68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法定代表人</w:t>
            </w: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电话</w:t>
            </w:r>
          </w:p>
        </w:tc>
        <w:tc>
          <w:tcPr>
            <w:tcW w:w="76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34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</w:t>
            </w:r>
          </w:p>
        </w:tc>
        <w:tc>
          <w:tcPr>
            <w:tcW w:w="83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4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  <w:tc>
          <w:tcPr>
            <w:tcW w:w="94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</w:trPr>
        <w:tc>
          <w:tcPr>
            <w:tcW w:w="68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 系 人</w:t>
            </w: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电话</w:t>
            </w:r>
          </w:p>
        </w:tc>
        <w:tc>
          <w:tcPr>
            <w:tcW w:w="76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</w:t>
            </w:r>
          </w:p>
        </w:tc>
        <w:tc>
          <w:tcPr>
            <w:tcW w:w="83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  <w:tc>
          <w:tcPr>
            <w:tcW w:w="94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</w:trPr>
        <w:tc>
          <w:tcPr>
            <w:tcW w:w="1283" w:type="pct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最近一次被认定为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高新技术企业时间</w:t>
            </w:r>
          </w:p>
        </w:tc>
        <w:tc>
          <w:tcPr>
            <w:tcW w:w="1497" w:type="pct"/>
            <w:gridSpan w:val="6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275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高新技术企业证书编号</w:t>
            </w:r>
          </w:p>
        </w:tc>
        <w:tc>
          <w:tcPr>
            <w:tcW w:w="943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80" w:lineRule="auto"/>
              <w:ind w:firstLine="105" w:firstLineChars="5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</w:trPr>
        <w:tc>
          <w:tcPr>
            <w:tcW w:w="1283" w:type="pct"/>
            <w:gridSpan w:val="2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7" w:type="pct"/>
            <w:gridSpan w:val="6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75" w:type="pct"/>
            <w:gridSpan w:val="6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企业官方网站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80" w:lineRule="auto"/>
              <w:ind w:firstLine="105" w:firstLineChars="5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1283" w:type="pct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企业所属行业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（见填写说明11）</w:t>
            </w:r>
          </w:p>
        </w:tc>
        <w:tc>
          <w:tcPr>
            <w:tcW w:w="3716" w:type="pct"/>
            <w:gridSpan w:val="15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firstLine="105" w:firstLineChars="5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1" w:hRule="atLeast"/>
        </w:trPr>
        <w:tc>
          <w:tcPr>
            <w:tcW w:w="1283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企业注册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类 型</w:t>
            </w:r>
          </w:p>
        </w:tc>
        <w:tc>
          <w:tcPr>
            <w:tcW w:w="3716" w:type="pct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 股份有限公司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□ 有限责任公司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color w:val="C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股份合作企业 </w:t>
            </w:r>
          </w:p>
          <w:p>
            <w:pPr>
              <w:ind w:firstLine="210" w:firstLineChars="1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国有企业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集体企业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□ 私营企业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ind w:firstLine="210" w:firstLineChars="100"/>
              <w:jc w:val="left"/>
              <w:rPr>
                <w:rFonts w:hint="default" w:eastAsia="仿宋_GB2312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□联营企业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外商投资企业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 xml:space="preserve">□ 港、澳、台商投资企业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5" w:hRule="atLeast"/>
        </w:trPr>
        <w:tc>
          <w:tcPr>
            <w:tcW w:w="1283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高新技术产品（服务）的核心技术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所属技术领域</w:t>
            </w:r>
          </w:p>
        </w:tc>
        <w:tc>
          <w:tcPr>
            <w:tcW w:w="3716" w:type="pct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198" w:firstLineChars="100"/>
              <w:textAlignment w:val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电子信息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生物与新医药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航空航天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198" w:firstLineChars="100"/>
              <w:textAlignment w:val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新材料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高技术服务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>新能源及节能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198" w:firstLineChars="100"/>
              <w:textAlignment w:val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color w:val="000000"/>
                <w:sz w:val="21"/>
                <w:szCs w:val="21"/>
              </w:rPr>
              <w:t>资源与环境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  <w:lang w:val="en-US" w:eastAsia="zh-CN"/>
              </w:rPr>
              <w:t>先进制造与自动化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</w:rPr>
              <w:t>其他领域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8" w:hRule="atLeast"/>
        </w:trPr>
        <w:tc>
          <w:tcPr>
            <w:tcW w:w="1283" w:type="pct"/>
            <w:gridSpan w:val="2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主要产品（服务）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在本行业中</w:t>
            </w:r>
          </w:p>
        </w:tc>
        <w:tc>
          <w:tcPr>
            <w:tcW w:w="3716" w:type="pct"/>
            <w:gridSpan w:val="15"/>
            <w:noWrap w:val="0"/>
            <w:vAlign w:val="center"/>
          </w:tcPr>
          <w:p>
            <w:pPr>
              <w:adjustRightInd w:val="0"/>
              <w:spacing w:line="480" w:lineRule="auto"/>
              <w:ind w:firstLine="1260" w:firstLineChars="6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引领地位        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较大影响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4" w:hRule="atLeast"/>
        </w:trPr>
        <w:tc>
          <w:tcPr>
            <w:tcW w:w="1283" w:type="pct"/>
            <w:gridSpan w:val="2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人力资源情况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（人）</w:t>
            </w:r>
          </w:p>
        </w:tc>
        <w:tc>
          <w:tcPr>
            <w:tcW w:w="943" w:type="pct"/>
            <w:gridSpan w:val="3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职工总数</w:t>
            </w:r>
          </w:p>
        </w:tc>
        <w:tc>
          <w:tcPr>
            <w:tcW w:w="922" w:type="pct"/>
            <w:gridSpan w:val="5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21" w:type="pct"/>
            <w:gridSpan w:val="5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科技人员数</w:t>
            </w:r>
          </w:p>
        </w:tc>
        <w:tc>
          <w:tcPr>
            <w:tcW w:w="930" w:type="pct"/>
            <w:gridSpan w:val="2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4" w:hRule="atLeast"/>
        </w:trPr>
        <w:tc>
          <w:tcPr>
            <w:tcW w:w="2226" w:type="pct"/>
            <w:gridSpan w:val="5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 w:firstLine="42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近三年内是否发生过重大安全、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重大质量事故或严重环境违法行为</w:t>
            </w:r>
          </w:p>
        </w:tc>
        <w:tc>
          <w:tcPr>
            <w:tcW w:w="2773" w:type="pct"/>
            <w:gridSpan w:val="12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□是  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</w:trPr>
        <w:tc>
          <w:tcPr>
            <w:tcW w:w="1283" w:type="pct"/>
            <w:gridSpan w:val="2"/>
            <w:vMerge w:val="restart"/>
            <w:noWrap w:val="0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省级以上研发平台</w:t>
            </w:r>
          </w:p>
          <w:p>
            <w:pPr>
              <w:adjustRightInd w:val="0"/>
              <w:spacing w:line="312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数量（个）</w:t>
            </w:r>
          </w:p>
        </w:tc>
        <w:tc>
          <w:tcPr>
            <w:tcW w:w="619" w:type="pct"/>
            <w:gridSpan w:val="2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工程技术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研究中心</w:t>
            </w:r>
          </w:p>
        </w:tc>
        <w:tc>
          <w:tcPr>
            <w:tcW w:w="619" w:type="pct"/>
            <w:gridSpan w:val="3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工程中心</w:t>
            </w:r>
          </w:p>
        </w:tc>
        <w:tc>
          <w:tcPr>
            <w:tcW w:w="619" w:type="pct"/>
            <w:gridSpan w:val="2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企业技术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中心</w:t>
            </w:r>
          </w:p>
        </w:tc>
        <w:tc>
          <w:tcPr>
            <w:tcW w:w="619" w:type="pct"/>
            <w:gridSpan w:val="4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工程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实验室</w:t>
            </w:r>
          </w:p>
        </w:tc>
        <w:tc>
          <w:tcPr>
            <w:tcW w:w="619" w:type="pct"/>
            <w:gridSpan w:val="3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企业重点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实验室</w:t>
            </w:r>
          </w:p>
        </w:tc>
        <w:tc>
          <w:tcPr>
            <w:tcW w:w="621" w:type="pct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4" w:hRule="atLeast"/>
        </w:trPr>
        <w:tc>
          <w:tcPr>
            <w:tcW w:w="1283" w:type="pct"/>
            <w:gridSpan w:val="2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19" w:type="pct"/>
            <w:gridSpan w:val="2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19" w:type="pct"/>
            <w:gridSpan w:val="3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19" w:type="pct"/>
            <w:gridSpan w:val="2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19" w:type="pct"/>
            <w:gridSpan w:val="4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19" w:type="pct"/>
            <w:gridSpan w:val="3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adjustRightInd w:val="0"/>
              <w:spacing w:line="48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>
      <w:pPr>
        <w:adjustRightInd w:val="0"/>
        <w:spacing w:line="312" w:lineRule="atLeast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adjustRightInd w:val="0"/>
        <w:spacing w:line="312" w:lineRule="atLeast"/>
        <w:ind w:firstLine="723" w:firstLineChars="30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2、企业经营情况</w:t>
      </w:r>
    </w:p>
    <w:tbl>
      <w:tblPr>
        <w:tblStyle w:val="5"/>
        <w:tblW w:w="8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1"/>
        <w:gridCol w:w="970"/>
        <w:gridCol w:w="990"/>
        <w:gridCol w:w="730"/>
        <w:gridCol w:w="710"/>
        <w:gridCol w:w="1010"/>
        <w:gridCol w:w="740"/>
        <w:gridCol w:w="700"/>
        <w:gridCol w:w="70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4" w:hRule="atLeast"/>
        </w:trPr>
        <w:tc>
          <w:tcPr>
            <w:tcW w:w="1051" w:type="dxa"/>
            <w:vMerge w:val="restart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近三年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经营情况（万元）</w:t>
            </w:r>
          </w:p>
        </w:tc>
        <w:tc>
          <w:tcPr>
            <w:tcW w:w="970" w:type="dxa"/>
            <w:vMerge w:val="restart"/>
            <w:noWrap w:val="0"/>
            <w:vAlign w:val="center"/>
            <mc:AlternateContent>
              <mc:Choice Requires="wpsCustomData">
                <wpsCustomData:diagonals>
                  <wpsCustomData:diagonal from="30000" to="1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pacing w:line="312" w:lineRule="atLeast"/>
              <w:ind w:left="67" w:leftChars="32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年度</w:t>
            </w: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种类</w:t>
            </w:r>
          </w:p>
        </w:tc>
        <w:tc>
          <w:tcPr>
            <w:tcW w:w="990" w:type="dxa"/>
            <w:vMerge w:val="restart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净资产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销售收入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利润总额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研发费用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缴 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4" w:hRule="atLeast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总额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增长%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总额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增长%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总额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增长%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2016年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4" w:hRule="atLeast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2017年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adjustRightInd w:val="0"/>
              <w:spacing w:line="312" w:lineRule="atLeast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2018年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0" w:hRule="atLeast"/>
        </w:trPr>
        <w:tc>
          <w:tcPr>
            <w:tcW w:w="4451" w:type="dxa"/>
            <w:gridSpan w:val="5"/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2018年企业总收入（万元）</w:t>
            </w:r>
          </w:p>
        </w:tc>
        <w:tc>
          <w:tcPr>
            <w:tcW w:w="389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</w:trPr>
        <w:tc>
          <w:tcPr>
            <w:tcW w:w="445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ind w:left="67" w:leftChars="32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2018年高新技术产品（服务）收入（万元）</w:t>
            </w:r>
          </w:p>
        </w:tc>
        <w:tc>
          <w:tcPr>
            <w:tcW w:w="389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</w:tbl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  <w:lang w:val="en-US" w:eastAsia="zh-CN"/>
        </w:rPr>
      </w:pPr>
    </w:p>
    <w:p>
      <w:pPr>
        <w:spacing w:line="360" w:lineRule="exact"/>
        <w:ind w:firstLine="687" w:firstLineChars="300"/>
        <w:rPr>
          <w:rFonts w:hint="default" w:eastAsia="仿宋_GB2312"/>
          <w:b w:val="0"/>
          <w:bCs w:val="0"/>
          <w:color w:val="000000"/>
          <w:spacing w:val="-6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>3、知识产权及成果转化情况</w:t>
      </w:r>
    </w:p>
    <w:tbl>
      <w:tblPr>
        <w:tblStyle w:val="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4"/>
        <w:gridCol w:w="1798"/>
        <w:gridCol w:w="1017"/>
        <w:gridCol w:w="781"/>
        <w:gridCol w:w="579"/>
        <w:gridCol w:w="1006"/>
        <w:gridCol w:w="213"/>
        <w:gridCol w:w="651"/>
        <w:gridCol w:w="142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</w:trPr>
        <w:tc>
          <w:tcPr>
            <w:tcW w:w="116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获得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知识产权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数量(件)</w:t>
            </w:r>
          </w:p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发明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专利</w:t>
            </w:r>
          </w:p>
        </w:tc>
        <w:tc>
          <w:tcPr>
            <w:tcW w:w="1798" w:type="dxa"/>
            <w:gridSpan w:val="2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其中：国防专利</w:t>
            </w:r>
          </w:p>
        </w:tc>
        <w:tc>
          <w:tcPr>
            <w:tcW w:w="1801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atLeast"/>
        </w:trPr>
        <w:tc>
          <w:tcPr>
            <w:tcW w:w="116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植物新品种</w:t>
            </w:r>
          </w:p>
        </w:tc>
        <w:tc>
          <w:tcPr>
            <w:tcW w:w="1798" w:type="dxa"/>
            <w:gridSpan w:val="2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国家级农作物品种</w:t>
            </w:r>
          </w:p>
        </w:tc>
        <w:tc>
          <w:tcPr>
            <w:tcW w:w="1801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</w:trPr>
        <w:tc>
          <w:tcPr>
            <w:tcW w:w="116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7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国家新药</w:t>
            </w:r>
          </w:p>
        </w:tc>
        <w:tc>
          <w:tcPr>
            <w:tcW w:w="179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国家一级中药</w:t>
            </w:r>
          </w:p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保护品种</w:t>
            </w:r>
          </w:p>
        </w:tc>
        <w:tc>
          <w:tcPr>
            <w:tcW w:w="18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</w:trPr>
        <w:tc>
          <w:tcPr>
            <w:tcW w:w="116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集成电路布图</w:t>
            </w:r>
          </w:p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设计专有权</w:t>
            </w:r>
          </w:p>
        </w:tc>
        <w:tc>
          <w:tcPr>
            <w:tcW w:w="1798" w:type="dxa"/>
            <w:gridSpan w:val="2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实用新型</w:t>
            </w:r>
          </w:p>
        </w:tc>
        <w:tc>
          <w:tcPr>
            <w:tcW w:w="1801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4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7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外观设计</w:t>
            </w:r>
          </w:p>
        </w:tc>
        <w:tc>
          <w:tcPr>
            <w:tcW w:w="1798" w:type="dxa"/>
            <w:gridSpan w:val="2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软件著作权</w:t>
            </w:r>
          </w:p>
        </w:tc>
        <w:tc>
          <w:tcPr>
            <w:tcW w:w="1801" w:type="dxa"/>
            <w:gridSpan w:val="3"/>
            <w:noWrap w:val="0"/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1164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知识产权</w:t>
            </w:r>
          </w:p>
          <w:p>
            <w:pPr>
              <w:widowControl/>
              <w:ind w:left="65" w:leftChars="31"/>
              <w:jc w:val="center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编号</w:t>
            </w:r>
          </w:p>
        </w:tc>
        <w:tc>
          <w:tcPr>
            <w:tcW w:w="3596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知识产权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名称</w:t>
            </w:r>
          </w:p>
        </w:tc>
        <w:tc>
          <w:tcPr>
            <w:tcW w:w="57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类别</w:t>
            </w:r>
          </w:p>
        </w:tc>
        <w:tc>
          <w:tcPr>
            <w:tcW w:w="1870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授权号</w:t>
            </w:r>
          </w:p>
        </w:tc>
        <w:tc>
          <w:tcPr>
            <w:tcW w:w="1150" w:type="dxa"/>
            <w:gridSpan w:val="2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获得方式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atLeast"/>
        </w:trPr>
        <w:tc>
          <w:tcPr>
            <w:tcW w:w="1164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96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70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" w:hRule="atLeast"/>
        </w:trPr>
        <w:tc>
          <w:tcPr>
            <w:tcW w:w="1164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96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70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" w:hRule="atLeast"/>
        </w:trPr>
        <w:tc>
          <w:tcPr>
            <w:tcW w:w="1164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96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70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10" w:hRule="atLeast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主要产品</w:t>
            </w:r>
          </w:p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核心技术</w:t>
            </w:r>
          </w:p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拥有的</w:t>
            </w:r>
          </w:p>
          <w:p>
            <w:pPr>
              <w:widowControl/>
              <w:ind w:left="65" w:leftChars="31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Ⅰ类知识产权数量(件)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双软认定企业</w:t>
            </w:r>
          </w:p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授权软件著作权</w:t>
            </w:r>
          </w:p>
          <w:p>
            <w:pPr>
              <w:adjustRightInd w:val="0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数量(件)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近5年</w:t>
            </w:r>
          </w:p>
          <w:p>
            <w:pPr>
              <w:widowControl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参与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国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内或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行业技术</w:t>
            </w:r>
          </w:p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标准情况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标准名称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标准级别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标准编号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参与方式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国家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行业</w:t>
            </w:r>
          </w:p>
        </w:tc>
        <w:tc>
          <w:tcPr>
            <w:tcW w:w="121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主持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国家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行业</w:t>
            </w:r>
          </w:p>
        </w:tc>
        <w:tc>
          <w:tcPr>
            <w:tcW w:w="12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主持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国家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行业</w:t>
            </w:r>
          </w:p>
        </w:tc>
        <w:tc>
          <w:tcPr>
            <w:tcW w:w="121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主持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1" w:hRule="atLeast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67" w:leftChars="32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近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主要科技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成果转化情况</w:t>
            </w:r>
          </w:p>
        </w:tc>
        <w:tc>
          <w:tcPr>
            <w:tcW w:w="281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项目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名称</w:t>
            </w: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是否形成产品（服务）、样品、样机</w:t>
            </w:r>
          </w:p>
        </w:tc>
        <w:tc>
          <w:tcPr>
            <w:tcW w:w="302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是否经过省部级</w:t>
            </w:r>
          </w:p>
          <w:p>
            <w:pPr>
              <w:adjustRightInd w:val="0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或一级社团科技成果评价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67" w:leftChars="32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67" w:leftChars="32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67" w:leftChars="32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8" w:hRule="atLeast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获得科技</w:t>
            </w:r>
          </w:p>
          <w:p>
            <w:pPr>
              <w:widowControl/>
              <w:ind w:left="65" w:leftChars="31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奖励情况</w:t>
            </w:r>
          </w:p>
        </w:tc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获奖项目名称</w:t>
            </w: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奖项名称</w:t>
            </w:r>
          </w:p>
        </w:tc>
        <w:tc>
          <w:tcPr>
            <w:tcW w:w="10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奖励等级</w:t>
            </w:r>
          </w:p>
        </w:tc>
        <w:tc>
          <w:tcPr>
            <w:tcW w:w="10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获奖时间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default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授奖部门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8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3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0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/>
                <w:b w:val="0"/>
                <w:bCs w:val="0"/>
                <w:color w:val="0000FF"/>
                <w:sz w:val="21"/>
                <w:szCs w:val="21"/>
              </w:rPr>
            </w:pPr>
          </w:p>
        </w:tc>
      </w:tr>
    </w:tbl>
    <w:p>
      <w:pPr>
        <w:spacing w:line="360" w:lineRule="exact"/>
        <w:ind w:firstLine="916" w:firstLineChars="400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>4、与技术创新相关的主要产品（服务）的市场情况</w:t>
      </w:r>
    </w:p>
    <w:p>
      <w:pPr>
        <w:spacing w:line="360" w:lineRule="exact"/>
        <w:ind w:firstLine="912" w:firstLineChars="400"/>
        <w:rPr>
          <w:rFonts w:hint="eastAsia"/>
          <w:b w:val="0"/>
          <w:bCs w:val="0"/>
          <w:color w:val="000000"/>
          <w:spacing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pacing w:val="-6"/>
          <w:sz w:val="24"/>
          <w:szCs w:val="24"/>
          <w:lang w:val="en-US" w:eastAsia="zh-CN"/>
        </w:rPr>
        <w:t>（限5种，对市场占有率和市场排名等提交相应佐证材料）</w:t>
      </w:r>
    </w:p>
    <w:tbl>
      <w:tblPr>
        <w:tblStyle w:val="5"/>
        <w:tblW w:w="8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2636"/>
        <w:gridCol w:w="2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2017年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ind w:left="65" w:leftChars="31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480" w:lineRule="auto"/>
              <w:ind w:left="0" w:leftChars="0" w:firstLine="422" w:firstLineChars="200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主要产品（服务）名称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所属细分市场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在主营业务占比（%）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销售收入（万元）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其中：出口（美元）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国内市场占有率（%）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国内市场排名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国际市场占有率（%）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国际市场排名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480" w:lineRule="auto"/>
              <w:ind w:left="0" w:leftChars="0" w:firstLine="422" w:firstLineChars="200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主要产品（服务）名称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所属细分市场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在主营业务占比（%）</w:t>
            </w:r>
          </w:p>
        </w:tc>
        <w:tc>
          <w:tcPr>
            <w:tcW w:w="5273" w:type="dxa"/>
            <w:gridSpan w:val="2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销售收入（万元）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其中：出口（美元）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国内市场占有率（%）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国内市场排名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国际市场占有率（%）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94" w:type="dxa"/>
            <w:noWrap w:val="0"/>
            <w:vAlign w:val="center"/>
          </w:tcPr>
          <w:p>
            <w:pPr>
              <w:widowControl/>
              <w:spacing w:line="480" w:lineRule="auto"/>
              <w:jc w:val="righ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国际市场排名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7" w:type="dxa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360" w:lineRule="exact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</w:p>
    <w:p>
      <w:pPr>
        <w:spacing w:line="360" w:lineRule="exact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</w:p>
    <w:p>
      <w:pPr>
        <w:spacing w:line="360" w:lineRule="exact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 xml:space="preserve">      5、描述企业作为重点高企的优势和潜力（400字以内）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exact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ind w:leftChars="0" w:firstLine="687" w:firstLineChars="300"/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>6、推荐意见</w:t>
      </w:r>
      <w:r>
        <w:rPr>
          <w:rFonts w:hint="eastAsia"/>
          <w:b w:val="0"/>
          <w:bCs w:val="0"/>
          <w:color w:val="000000"/>
          <w:spacing w:val="-6"/>
          <w:sz w:val="24"/>
          <w:szCs w:val="24"/>
          <w:lang w:val="en-US" w:eastAsia="zh-CN"/>
        </w:rPr>
        <w:t>（</w:t>
      </w:r>
      <w:r>
        <w:rPr>
          <w:rFonts w:hint="eastAsia"/>
          <w:sz w:val="24"/>
          <w:szCs w:val="22"/>
          <w:lang w:val="en-US" w:eastAsia="zh-CN"/>
        </w:rPr>
        <w:t>高企分会会员可直接申报，无需推荐</w:t>
      </w:r>
      <w:r>
        <w:rPr>
          <w:rFonts w:hint="eastAsia"/>
          <w:b w:val="0"/>
          <w:bCs w:val="0"/>
          <w:color w:val="000000"/>
          <w:spacing w:val="-6"/>
          <w:sz w:val="24"/>
          <w:szCs w:val="24"/>
          <w:lang w:val="en-US" w:eastAsia="zh-CN"/>
        </w:rPr>
        <w:t>）</w:t>
      </w:r>
    </w:p>
    <w:tbl>
      <w:tblPr>
        <w:tblStyle w:val="6"/>
        <w:tblW w:w="0" w:type="auto"/>
        <w:tblInd w:w="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  <w:noWrap w:val="0"/>
            <w:vAlign w:val="top"/>
          </w:tcPr>
          <w:p>
            <w:pPr>
              <w:widowControl/>
              <w:spacing w:line="480" w:lineRule="auto"/>
              <w:ind w:firstLine="630" w:firstLineChars="300"/>
              <w:jc w:val="both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经审查，该单位提供的材料属实，具备重点高新技术企业申报条件，同意推荐。</w:t>
            </w:r>
          </w:p>
          <w:p>
            <w:pPr>
              <w:widowControl/>
              <w:spacing w:line="480" w:lineRule="auto"/>
              <w:ind w:firstLine="630" w:firstLineChars="300"/>
              <w:jc w:val="both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spacing w:line="48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       推荐单位（盖章）：</w:t>
            </w:r>
          </w:p>
          <w:p>
            <w:pPr>
              <w:widowControl/>
              <w:spacing w:line="480" w:lineRule="auto"/>
              <w:ind w:firstLine="5880" w:firstLineChars="2800"/>
              <w:jc w:val="both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 xml:space="preserve"> 年     月     日  </w:t>
            </w:r>
            <w:r>
              <w:rPr>
                <w:rFonts w:hint="eastAsia"/>
                <w:b w:val="0"/>
                <w:bCs w:val="0"/>
                <w:color w:val="000000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br w:type="page"/>
      </w:r>
      <w:r>
        <w:rPr>
          <w:rFonts w:hint="eastAsia"/>
          <w:b/>
          <w:bCs/>
          <w:color w:val="000000"/>
          <w:spacing w:val="-6"/>
          <w:sz w:val="24"/>
          <w:szCs w:val="24"/>
          <w:lang w:val="en-US" w:eastAsia="zh-CN"/>
        </w:rPr>
        <w:t xml:space="preserve">     7、相关证明材料</w:t>
      </w:r>
    </w:p>
    <w:tbl>
      <w:tblPr>
        <w:tblStyle w:val="6"/>
        <w:tblW w:w="0" w:type="auto"/>
        <w:tblInd w:w="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主要包括: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高新技术企业证书（复印件）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企业依法成立的注册登记证件（复印件）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有关财务报告、报表（如：近三个会计年度的财务会计报告等；需加盖企业财务章）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特殊行业许可证明（复印件）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科技奖励证明（复印件）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研发平台机构认定证明（复印件）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知识产权证明（复印件）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主持制定技术标准证明（复印件）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/>
                <w:b/>
                <w:bCs/>
                <w:color w:val="000000"/>
                <w:spacing w:val="-6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spacing w:line="360" w:lineRule="exact"/>
        <w:rPr>
          <w:rFonts w:hint="eastAsia"/>
          <w:color w:val="000000"/>
          <w:spacing w:val="-6"/>
          <w:sz w:val="21"/>
          <w:szCs w:val="21"/>
        </w:rPr>
      </w:pPr>
    </w:p>
    <w:p>
      <w:pPr>
        <w:pStyle w:val="11"/>
        <w:snapToGrid w:val="0"/>
        <w:spacing w:line="260" w:lineRule="exact"/>
        <w:ind w:firstLine="466"/>
        <w:rPr>
          <w:rFonts w:hint="eastAsia" w:ascii="宋体" w:hAnsi="宋体"/>
          <w:b/>
          <w:spacing w:val="-4"/>
          <w:sz w:val="24"/>
          <w:szCs w:val="24"/>
          <w:lang w:val="en-US" w:eastAsia="zh-CN"/>
        </w:rPr>
      </w:pPr>
    </w:p>
    <w:p>
      <w:pPr>
        <w:pStyle w:val="11"/>
        <w:snapToGrid w:val="0"/>
        <w:spacing w:line="260" w:lineRule="exact"/>
        <w:ind w:firstLine="466"/>
        <w:rPr>
          <w:rFonts w:hint="eastAsia" w:ascii="宋体" w:hAnsi="宋体"/>
          <w:b/>
          <w:spacing w:val="-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综艺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 w:firstLine="0"/>
      <w:rPr>
        <w:sz w:val="20"/>
      </w:rPr>
    </w:pPr>
    <w:r>
      <mc:AlternateContent>
        <mc:Choice Requires="wps">
          <w:drawing>
            <wp:anchor distT="0" distB="0" distL="114300" distR="114300" simplePos="0" relativeHeight="251552768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9759315</wp:posOffset>
              </wp:positionV>
              <wp:extent cx="172720" cy="14478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2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8" w:lineRule="exact"/>
                            <w:ind w:left="40" w:right="0" w:firstLine="0"/>
                            <w:jc w:val="left"/>
                            <w:rPr>
                              <w:rFonts w:ascii="等线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等线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768.45pt;height:11.4pt;width:13.6pt;mso-position-horizontal:center;mso-position-horizontal-relative:margin;mso-position-vertical-relative:page;z-index:251552768;mso-width-relative:page;mso-height-relative:page;" filled="f" stroked="f" coordsize="21600,21600" o:gfxdata="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aZzH22AAAAAkBAAAPAAAAAAAAAAEA&#10;IAAAACIAAABkcnMvZG93bnJldi54bWxQSwECFAAUAAAACACHTuJAeHMDlp0BAAAjAwAADgAAAAAA&#10;AAABACAAAAAn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8" w:lineRule="exact"/>
                      <w:ind w:left="40" w:right="0" w:firstLine="0"/>
                      <w:jc w:val="left"/>
                      <w:rPr>
                        <w:rFonts w:ascii="等线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等线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19B273"/>
    <w:multiLevelType w:val="singleLevel"/>
    <w:tmpl w:val="E319B27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1DE7FD80"/>
    <w:multiLevelType w:val="singleLevel"/>
    <w:tmpl w:val="1DE7FD8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3E2FE08D"/>
    <w:multiLevelType w:val="singleLevel"/>
    <w:tmpl w:val="3E2FE08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25D8B50"/>
    <w:multiLevelType w:val="singleLevel"/>
    <w:tmpl w:val="425D8B5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C7E79"/>
    <w:rsid w:val="0227519F"/>
    <w:rsid w:val="0F076372"/>
    <w:rsid w:val="11334914"/>
    <w:rsid w:val="1D091BD3"/>
    <w:rsid w:val="1F864129"/>
    <w:rsid w:val="29724D7B"/>
    <w:rsid w:val="2A0E0F5F"/>
    <w:rsid w:val="31C470FE"/>
    <w:rsid w:val="495339D0"/>
    <w:rsid w:val="4D967BB5"/>
    <w:rsid w:val="555D15BD"/>
    <w:rsid w:val="56403635"/>
    <w:rsid w:val="566A7C29"/>
    <w:rsid w:val="57105F63"/>
    <w:rsid w:val="57B826B8"/>
    <w:rsid w:val="5B7574D9"/>
    <w:rsid w:val="5F644BF5"/>
    <w:rsid w:val="60443D9D"/>
    <w:rsid w:val="622749FD"/>
    <w:rsid w:val="62AE2F55"/>
    <w:rsid w:val="67672AF6"/>
    <w:rsid w:val="69D65687"/>
    <w:rsid w:val="6C745D99"/>
    <w:rsid w:val="6CE428A5"/>
    <w:rsid w:val="7E71181E"/>
    <w:rsid w:val="7FF2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right="323"/>
      <w:jc w:val="center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214"/>
      <w:ind w:left="107" w:firstLine="641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2019-11-20T07:35:00Z</dcterms:created>
  <dc:creator>swy13</dc:creator>
  <cp:lastModifiedBy>241223</cp:lastModifiedBy>
  <dcterms:modified xsi:type="dcterms:W3CDTF">2019-12-18T08:30:06Z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