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b/>
          <w:color w:val="FF0000"/>
          <w:spacing w:val="-40"/>
          <w:sz w:val="84"/>
          <w:szCs w:val="84"/>
        </w:rPr>
      </w:pPr>
      <w:r>
        <w:rPr>
          <w:rFonts w:hint="eastAsia"/>
        </w:rPr>
        <w:t xml:space="preserve"> </w:t>
      </w:r>
      <w:r>
        <w:rPr>
          <w:rFonts w:hint="eastAsia" w:ascii="黑体" w:hAnsi="华文中宋" w:eastAsia="黑体"/>
          <w:b/>
          <w:color w:val="FF0000"/>
          <w:spacing w:val="-40"/>
          <w:sz w:val="84"/>
          <w:szCs w:val="84"/>
        </w:rPr>
        <w:t>东莞市高新技术产业协会</w:t>
      </w:r>
    </w:p>
    <w:p>
      <w:pPr>
        <w:tabs>
          <w:tab w:val="left" w:pos="5040"/>
        </w:tabs>
        <w:rPr>
          <w:rFonts w:hint="eastAsia" w:ascii="宋体" w:hAnsi="宋体"/>
          <w:color w:val="FF0000"/>
          <w:sz w:val="18"/>
          <w:szCs w:val="18"/>
          <w:u w:val="thick"/>
        </w:rPr>
      </w:pPr>
      <w:r>
        <w:rPr>
          <w:rFonts w:hint="eastAsia" w:ascii="宋体" w:hAnsi="宋体"/>
          <w:color w:val="FF0000"/>
          <w:sz w:val="18"/>
          <w:szCs w:val="18"/>
          <w:u w:val="thick"/>
        </w:rPr>
        <w:t xml:space="preserve">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东莞市高新技术产业协会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关于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会议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召集管理的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制度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0" w:firstLineChars="200"/>
        <w:textAlignment w:val="auto"/>
        <w:outlineLvl w:val="9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为促进协会内部相互了解和相互信任，加强协会领导对秘书处工作的指导和督促，保障协会工作健康发展，增加满意度，根据协会《章程》的有关要求特制订本协会会议制度。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0" w:firstLineChars="200"/>
        <w:textAlignment w:val="auto"/>
        <w:outlineLvl w:val="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协会常规会议有：会员（代表）代表大会会议、理（监）事会会议。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615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1"/>
          <w:szCs w:val="31"/>
        </w:rPr>
        <w:t>协会主要会议相关规定</w:t>
      </w:r>
      <w:r>
        <w:rPr>
          <w:rFonts w:hint="eastAsia" w:ascii="仿宋" w:hAnsi="仿宋" w:eastAsia="仿宋" w:cs="仿宋"/>
          <w:b/>
          <w:bCs/>
          <w:sz w:val="31"/>
          <w:szCs w:val="31"/>
          <w:lang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（一）会员（代表）大会会议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0" w:firstLineChars="200"/>
        <w:textAlignment w:val="auto"/>
        <w:outlineLvl w:val="9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会员大会每年至少召开一次会议。理事会认为有必要或者三分之一以上的会员提议，可以召开临时会员大会。主要内容：听取协会的工作总结和工作计划、研究讨论下年的工作部署，审议</w:t>
      </w:r>
      <w:r>
        <w:rPr>
          <w:rFonts w:hint="eastAsia" w:ascii="仿宋" w:hAnsi="仿宋" w:eastAsia="仿宋" w:cs="仿宋"/>
          <w:sz w:val="31"/>
          <w:szCs w:val="31"/>
        </w:rPr>
        <w:t>协会章程及会费收取标准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等工作。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615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31"/>
          <w:szCs w:val="31"/>
        </w:rPr>
        <w:t>理</w:t>
      </w:r>
      <w:r>
        <w:rPr>
          <w:rFonts w:hint="eastAsia" w:ascii="仿宋" w:hAnsi="仿宋" w:eastAsia="仿宋" w:cs="仿宋"/>
          <w:b/>
          <w:bCs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监</w:t>
      </w:r>
      <w:r>
        <w:rPr>
          <w:rFonts w:hint="eastAsia" w:ascii="仿宋" w:hAnsi="仿宋" w:eastAsia="仿宋" w:cs="仿宋"/>
          <w:b/>
          <w:bCs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1"/>
          <w:szCs w:val="31"/>
        </w:rPr>
        <w:t>事会会议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0" w:firstLineChars="200"/>
        <w:textAlignment w:val="auto"/>
        <w:outlineLvl w:val="9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由协会会长召集，秘书处负责组织，协会所有理（监）事参加，可通过集中会议、视频、电话会议、通讯形式进行，情况特殊可随时召开。增补理事，须经会员代表大会选举。特殊情况下可由理事会会议或视频、电话会议、通讯形式补选，如无特殊情况，补选理事须经下一次会员代表大会确认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615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（三）办公室会议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0" w:firstLineChars="200"/>
        <w:textAlignment w:val="auto"/>
        <w:outlineLvl w:val="9"/>
        <w:rPr>
          <w:rFonts w:hint="default" w:ascii="宋体" w:hAnsi="宋体" w:cs="宋体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由会长牵头，秘书处负责组织，所有专职人员参加，原则上每个月月底召开一次。主要研究、讨论各部门工作进度、部署协会相关工作、对协会事项进行商讨决议，会长认为需要通报、讨论的其他事项。秘书长每周一召开一次全体人员工作例会，进行上周工作总结和下周工作计划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615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二、会议要求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各会议必须符合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要求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，会前有计划，会后有总结，努力提高会议效率。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会议记录由指定的秘书处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或办公室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成员记录。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（三）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与会人员必须办理签到手续，会议签到表由秘书处存档备查。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若通过网上通讯手段召开的临时会议，可不具备签到表，但要整理会议纪要。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（四）</w:t>
      </w: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>会议开始前，请与会者自觉将随身携带手机通讯设备调成静音状态，以保证会议正常进行；会议进行过程中，与会者应严格遵守会议制度，不准交头接耳，不准来回走动，共同维护公场秩序。</w:t>
      </w:r>
    </w:p>
    <w:p>
      <w:pPr>
        <w:spacing w:line="600" w:lineRule="exact"/>
        <w:ind w:firstLine="620" w:firstLineChars="200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>（五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）与会人员如确实有事须向相关人员请假，不可无故缺席。如故意缺席或迟到依互助会奖惩制度进行相应处置。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615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三、附则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>（一） 本制度由协会秘书处负责解释。</w:t>
      </w:r>
    </w:p>
    <w:p>
      <w:pPr>
        <w:ind w:firstLine="620" w:firstLineChars="200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>（二） 本制度自2018年1月1日起生效。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B1BC0"/>
    <w:rsid w:val="08935EFA"/>
    <w:rsid w:val="0C3018E1"/>
    <w:rsid w:val="0F1E00C6"/>
    <w:rsid w:val="0FBB6D25"/>
    <w:rsid w:val="19E14E87"/>
    <w:rsid w:val="1BCC0B88"/>
    <w:rsid w:val="1E797DDB"/>
    <w:rsid w:val="37C17718"/>
    <w:rsid w:val="3AE044FC"/>
    <w:rsid w:val="3B57467F"/>
    <w:rsid w:val="3EC535CA"/>
    <w:rsid w:val="407355F8"/>
    <w:rsid w:val="5026358E"/>
    <w:rsid w:val="51544593"/>
    <w:rsid w:val="517827DD"/>
    <w:rsid w:val="54157CCC"/>
    <w:rsid w:val="56FF183A"/>
    <w:rsid w:val="57665319"/>
    <w:rsid w:val="59201205"/>
    <w:rsid w:val="597531CE"/>
    <w:rsid w:val="5E6A757A"/>
    <w:rsid w:val="63732496"/>
    <w:rsid w:val="64343F94"/>
    <w:rsid w:val="66DB7DC5"/>
    <w:rsid w:val="6AFD3C04"/>
    <w:rsid w:val="6C013452"/>
    <w:rsid w:val="72F53464"/>
    <w:rsid w:val="752B1BC0"/>
    <w:rsid w:val="76310829"/>
    <w:rsid w:val="77464BAF"/>
    <w:rsid w:val="7D8C2378"/>
    <w:rsid w:val="7F45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Normal Indent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2021-11-10T13:00:00Z</dcterms:created>
  <dc:creator>jianhui</dc:creator>
  <cp:lastModifiedBy>～丽、</cp:lastModifiedBy>
  <dcterms:modified xsi:type="dcterms:W3CDTF">2021-11-25T06:17:32Z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10048EDAFD364EBD8439FD79A2C87983</vt:lpwstr>
  </property>
</Properties>
</file>