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4E" w:rsidRPr="00851CC4" w:rsidRDefault="00C8524E" w:rsidP="00C8524E">
      <w:pPr>
        <w:widowControl/>
        <w:spacing w:line="580" w:lineRule="exact"/>
        <w:rPr>
          <w:rFonts w:ascii="仿宋" w:eastAsia="仿宋" w:hAnsi="仿宋"/>
          <w:sz w:val="44"/>
          <w:szCs w:val="44"/>
        </w:rPr>
      </w:pPr>
      <w:r w:rsidRPr="00346E1E">
        <w:rPr>
          <w:rFonts w:ascii="仿宋" w:eastAsia="仿宋" w:hAnsi="仿宋"/>
          <w:sz w:val="32"/>
          <w:szCs w:val="32"/>
        </w:rPr>
        <w:t>附件</w:t>
      </w:r>
      <w:r w:rsidRPr="00346E1E">
        <w:rPr>
          <w:rFonts w:ascii="仿宋" w:eastAsia="仿宋" w:hAnsi="仿宋" w:hint="eastAsia"/>
          <w:sz w:val="32"/>
          <w:szCs w:val="32"/>
        </w:rPr>
        <w:t>2</w:t>
      </w:r>
      <w:r w:rsidRPr="00346E1E">
        <w:rPr>
          <w:rFonts w:ascii="仿宋" w:eastAsia="仿宋" w:hAnsi="仿宋"/>
          <w:sz w:val="32"/>
          <w:szCs w:val="32"/>
        </w:rPr>
        <w:tab/>
      </w:r>
      <w:r>
        <w:rPr>
          <w:rFonts w:ascii="仿宋" w:eastAsia="仿宋" w:hAnsi="仿宋" w:hint="eastAsia"/>
          <w:sz w:val="32"/>
          <w:szCs w:val="32"/>
        </w:rPr>
        <w:t xml:space="preserve">          </w:t>
      </w:r>
      <w:r w:rsidRPr="00EE4E6B">
        <w:rPr>
          <w:rFonts w:ascii="仿宋" w:eastAsia="仿宋" w:hAnsi="仿宋" w:hint="eastAsia"/>
          <w:sz w:val="32"/>
          <w:szCs w:val="32"/>
        </w:rPr>
        <w:t xml:space="preserve">    </w:t>
      </w:r>
      <w:r w:rsidRPr="00EE4E6B">
        <w:rPr>
          <w:rFonts w:ascii="仿宋" w:eastAsia="仿宋" w:hAnsi="仿宋" w:hint="eastAsia"/>
          <w:sz w:val="44"/>
          <w:szCs w:val="44"/>
        </w:rPr>
        <w:t xml:space="preserve"> </w:t>
      </w:r>
    </w:p>
    <w:p w:rsidR="00C8524E" w:rsidRPr="00BB0D8E" w:rsidRDefault="00C8524E" w:rsidP="00C8524E">
      <w:pPr>
        <w:pStyle w:val="a0"/>
        <w:pBdr>
          <w:bottom w:val="none" w:sz="0" w:space="0" w:color="auto"/>
        </w:pBdr>
        <w:rPr>
          <w:rFonts w:ascii="微软雅黑" w:eastAsia="微软雅黑" w:hAnsi="微软雅黑"/>
          <w:sz w:val="44"/>
          <w:szCs w:val="44"/>
        </w:rPr>
      </w:pPr>
      <w:r w:rsidRPr="00BB0D8E">
        <w:rPr>
          <w:rFonts w:ascii="微软雅黑" w:eastAsia="微软雅黑" w:hAnsi="微软雅黑" w:hint="eastAsia"/>
          <w:sz w:val="44"/>
          <w:szCs w:val="44"/>
        </w:rPr>
        <w:t>东莞市质量监督检测中心</w:t>
      </w:r>
    </w:p>
    <w:p w:rsidR="00C8524E" w:rsidRDefault="00C8524E" w:rsidP="00C8524E">
      <w:pPr>
        <w:widowControl/>
        <w:shd w:val="clear" w:color="auto" w:fill="FFFFFF"/>
        <w:spacing w:line="580" w:lineRule="exact"/>
        <w:ind w:firstLineChars="200" w:firstLine="643"/>
        <w:jc w:val="left"/>
        <w:rPr>
          <w:rFonts w:ascii="新宋体" w:eastAsia="新宋体" w:hAnsi="新宋体" w:cs="宋体"/>
          <w:b/>
          <w:bCs/>
          <w:color w:val="E56600"/>
          <w:kern w:val="0"/>
          <w:sz w:val="32"/>
          <w:szCs w:val="32"/>
        </w:rPr>
      </w:pPr>
    </w:p>
    <w:p w:rsidR="00C8524E" w:rsidRPr="00EB3274" w:rsidRDefault="00C8524E" w:rsidP="00C8524E">
      <w:pPr>
        <w:widowControl/>
        <w:shd w:val="clear" w:color="auto" w:fill="FFFFFF"/>
        <w:spacing w:line="580" w:lineRule="exact"/>
        <w:ind w:firstLineChars="200" w:firstLine="640"/>
        <w:jc w:val="left"/>
        <w:rPr>
          <w:rFonts w:ascii="仿宋" w:eastAsia="仿宋" w:hAnsi="仿宋" w:cs="宋体"/>
          <w:color w:val="333333"/>
          <w:kern w:val="0"/>
          <w:sz w:val="32"/>
          <w:szCs w:val="32"/>
        </w:rPr>
      </w:pPr>
      <w:r w:rsidRPr="00EB3274">
        <w:rPr>
          <w:rFonts w:ascii="仿宋" w:eastAsia="仿宋" w:hAnsi="仿宋" w:cs="宋体" w:hint="eastAsia"/>
          <w:color w:val="333333"/>
          <w:kern w:val="0"/>
          <w:sz w:val="32"/>
          <w:szCs w:val="32"/>
          <w:shd w:val="clear" w:color="auto" w:fill="FFFFFF"/>
        </w:rPr>
        <w:t>广东省东莞市质量监督检测中心</w:t>
      </w:r>
      <w:r w:rsidRPr="00EE4E6B">
        <w:rPr>
          <w:rFonts w:ascii="仿宋" w:eastAsia="仿宋" w:hAnsi="仿宋" w:cs="宋体" w:hint="eastAsia"/>
          <w:color w:val="333333"/>
          <w:kern w:val="0"/>
          <w:sz w:val="32"/>
          <w:szCs w:val="32"/>
          <w:shd w:val="clear" w:color="auto" w:fill="FFFFFF"/>
        </w:rPr>
        <w:t>(以</w:t>
      </w:r>
      <w:r w:rsidRPr="00EE4E6B">
        <w:rPr>
          <w:rFonts w:ascii="仿宋" w:eastAsia="仿宋" w:hAnsi="仿宋" w:cs="宋体" w:hint="eastAsia"/>
          <w:color w:val="333333"/>
          <w:kern w:val="0"/>
          <w:sz w:val="32"/>
          <w:szCs w:val="32"/>
        </w:rPr>
        <w:t>下简称东莞质检）</w:t>
      </w:r>
      <w:r w:rsidRPr="00EE4E6B">
        <w:rPr>
          <w:rFonts w:ascii="仿宋" w:eastAsia="仿宋" w:hAnsi="仿宋" w:cs="宋体" w:hint="eastAsia"/>
          <w:color w:val="333333"/>
          <w:kern w:val="0"/>
          <w:sz w:val="32"/>
          <w:szCs w:val="32"/>
          <w:shd w:val="clear" w:color="auto" w:fill="FFFFFF"/>
        </w:rPr>
        <w:t>是广东省东莞市市场监督管理局下属事业单位，是国家法定质量检测机构。东莞质检成立于</w:t>
      </w:r>
      <w:r w:rsidRPr="00EE4E6B">
        <w:rPr>
          <w:rFonts w:ascii="仿宋" w:eastAsia="仿宋" w:hAnsi="仿宋" w:cs="宋体" w:hint="eastAsia"/>
          <w:color w:val="333333"/>
          <w:kern w:val="0"/>
          <w:sz w:val="32"/>
          <w:szCs w:val="32"/>
        </w:rPr>
        <w:t>1987</w:t>
      </w:r>
      <w:r w:rsidRPr="00EE4E6B">
        <w:rPr>
          <w:rFonts w:ascii="仿宋" w:eastAsia="仿宋" w:hAnsi="仿宋" w:cs="宋体" w:hint="eastAsia"/>
          <w:color w:val="333333"/>
          <w:kern w:val="0"/>
          <w:sz w:val="32"/>
          <w:szCs w:val="32"/>
          <w:shd w:val="clear" w:color="auto" w:fill="FFFFFF"/>
        </w:rPr>
        <w:t>年，</w:t>
      </w:r>
      <w:r w:rsidRPr="00EE4E6B">
        <w:rPr>
          <w:rFonts w:ascii="仿宋" w:eastAsia="仿宋" w:hAnsi="仿宋" w:cs="宋体" w:hint="eastAsia"/>
          <w:color w:val="333333"/>
          <w:kern w:val="0"/>
          <w:sz w:val="32"/>
          <w:szCs w:val="32"/>
        </w:rPr>
        <w:t>30</w:t>
      </w:r>
      <w:r w:rsidRPr="00EE4E6B">
        <w:rPr>
          <w:rFonts w:ascii="仿宋" w:eastAsia="仿宋" w:hAnsi="仿宋" w:cs="宋体" w:hint="eastAsia"/>
          <w:color w:val="333333"/>
          <w:kern w:val="0"/>
          <w:sz w:val="32"/>
          <w:szCs w:val="32"/>
          <w:shd w:val="clear" w:color="auto" w:fill="FFFFFF"/>
        </w:rPr>
        <w:t>多年来东莞质检为政府质量监督、企业质量管理、地方经济发展提供了强有力的技术支撑。</w:t>
      </w:r>
    </w:p>
    <w:p w:rsidR="00C8524E" w:rsidRPr="00EE4E6B" w:rsidRDefault="00C8524E" w:rsidP="00C8524E">
      <w:pPr>
        <w:widowControl/>
        <w:shd w:val="clear" w:color="auto" w:fill="FFFFFF"/>
        <w:spacing w:line="580" w:lineRule="exact"/>
        <w:ind w:firstLineChars="200" w:firstLine="640"/>
        <w:jc w:val="left"/>
        <w:rPr>
          <w:rFonts w:ascii="仿宋" w:eastAsia="仿宋" w:hAnsi="仿宋" w:cs="宋体"/>
          <w:color w:val="333333"/>
          <w:kern w:val="0"/>
          <w:sz w:val="32"/>
          <w:szCs w:val="32"/>
        </w:rPr>
      </w:pPr>
      <w:r w:rsidRPr="00EE4E6B">
        <w:rPr>
          <w:rFonts w:ascii="仿宋" w:eastAsia="仿宋" w:hAnsi="仿宋" w:cs="宋体" w:hint="eastAsia"/>
          <w:color w:val="333333"/>
          <w:kern w:val="0"/>
          <w:sz w:val="32"/>
          <w:szCs w:val="32"/>
          <w:shd w:val="clear" w:color="auto" w:fill="FFFFFF"/>
        </w:rPr>
        <w:t>东莞质检位于东莞市松山湖国家高新科技产业园，占地100亩。中心在建或已建成信息技术设备、纸制品、半导体光源产品、模具产品及智能加工装备等五个国家级质检中心，食品、珠宝首饰、光电产品、太阳能产品、家具、信息传输线缆产品、服装、毛织品、包装、塑料皮革、文教体育用品、生态家居产品、电子信息配件、智能制造装备等十四个省级检验站。</w:t>
      </w:r>
    </w:p>
    <w:p w:rsidR="00C8524E" w:rsidRPr="00EE4E6B" w:rsidRDefault="00C8524E" w:rsidP="00C8524E">
      <w:pPr>
        <w:widowControl/>
        <w:shd w:val="clear" w:color="auto" w:fill="FFFFFF"/>
        <w:ind w:firstLineChars="200" w:firstLine="640"/>
        <w:jc w:val="left"/>
        <w:rPr>
          <w:rFonts w:ascii="宋体" w:hAnsi="宋体" w:cs="宋体"/>
          <w:color w:val="333333"/>
          <w:kern w:val="0"/>
          <w:sz w:val="20"/>
          <w:szCs w:val="20"/>
        </w:rPr>
      </w:pPr>
      <w:r w:rsidRPr="00EE4E6B">
        <w:rPr>
          <w:rFonts w:ascii="仿宋" w:eastAsia="仿宋" w:hAnsi="仿宋" w:cs="宋体"/>
          <w:color w:val="333333"/>
          <w:kern w:val="0"/>
          <w:sz w:val="32"/>
          <w:szCs w:val="32"/>
        </w:rPr>
        <w:t>东莞质检已获得中国合格评定国家认可委员会（CNAS）的认可，认可证书编号为L0468；根据中国合格评定国家认可委员会与ILAC签订的协议，东莞质检出具的CNAS检测证书得到国际上45个经济体的54个实验室认可机构的承认，并得到大多数发达国家政府机构的广泛承认，包括美国、日本、澳大利亚、加拿大、法国、意大利等国家及其经济组织。</w:t>
      </w:r>
    </w:p>
    <w:p w:rsidR="00C8524E" w:rsidRDefault="00C8524E" w:rsidP="00C8524E">
      <w:pPr>
        <w:widowControl/>
        <w:shd w:val="clear" w:color="auto" w:fill="FFFFFF"/>
        <w:jc w:val="center"/>
        <w:rPr>
          <w:rFonts w:ascii="宋体" w:hAnsi="宋体" w:cs="宋体"/>
          <w:color w:val="333333"/>
          <w:kern w:val="0"/>
          <w:sz w:val="20"/>
          <w:szCs w:val="20"/>
        </w:rPr>
        <w:sectPr w:rsidR="00C8524E" w:rsidSect="00162A2D">
          <w:pgSz w:w="11906" w:h="16838"/>
          <w:pgMar w:top="1701" w:right="1304" w:bottom="1304" w:left="1304" w:header="851" w:footer="992" w:gutter="0"/>
          <w:cols w:space="720"/>
          <w:docGrid w:type="lines" w:linePitch="312"/>
        </w:sectPr>
      </w:pPr>
    </w:p>
    <w:p w:rsidR="00C8524E" w:rsidRPr="00BB0D8E" w:rsidRDefault="00C8524E" w:rsidP="00C8524E">
      <w:pPr>
        <w:pStyle w:val="a0"/>
        <w:pBdr>
          <w:bottom w:val="none" w:sz="0" w:space="0" w:color="auto"/>
        </w:pBdr>
        <w:rPr>
          <w:rFonts w:ascii="微软雅黑" w:eastAsia="微软雅黑" w:hAnsi="微软雅黑"/>
          <w:sz w:val="44"/>
          <w:szCs w:val="44"/>
        </w:rPr>
      </w:pPr>
      <w:r w:rsidRPr="00BB0D8E">
        <w:rPr>
          <w:rFonts w:ascii="微软雅黑" w:eastAsia="微软雅黑" w:hAnsi="微软雅黑" w:hint="eastAsia"/>
          <w:sz w:val="44"/>
          <w:szCs w:val="44"/>
        </w:rPr>
        <w:lastRenderedPageBreak/>
        <w:t>东莞华南设计创新院</w:t>
      </w:r>
    </w:p>
    <w:p w:rsidR="00C8524E" w:rsidRDefault="00C8524E" w:rsidP="00C8524E">
      <w:pPr>
        <w:pStyle w:val="a0"/>
        <w:pBdr>
          <w:bottom w:val="none" w:sz="0" w:space="0" w:color="auto"/>
        </w:pBdr>
        <w:spacing w:line="580" w:lineRule="exact"/>
        <w:rPr>
          <w:sz w:val="44"/>
          <w:szCs w:val="44"/>
        </w:rPr>
      </w:pPr>
    </w:p>
    <w:p w:rsidR="00C8524E" w:rsidRPr="00024D6B" w:rsidRDefault="00C8524E" w:rsidP="00C8524E">
      <w:pPr>
        <w:pStyle w:val="a0"/>
        <w:pBdr>
          <w:bottom w:val="none" w:sz="0" w:space="0" w:color="auto"/>
        </w:pBdr>
        <w:spacing w:line="580" w:lineRule="exact"/>
        <w:jc w:val="left"/>
        <w:rPr>
          <w:rFonts w:ascii="仿宋" w:eastAsia="仿宋" w:hAnsi="仿宋"/>
          <w:sz w:val="32"/>
          <w:szCs w:val="32"/>
        </w:rPr>
      </w:pPr>
      <w:r>
        <w:rPr>
          <w:rFonts w:hint="eastAsia"/>
          <w:sz w:val="44"/>
          <w:szCs w:val="44"/>
        </w:rPr>
        <w:t xml:space="preserve">   </w:t>
      </w:r>
      <w:r w:rsidRPr="00024D6B">
        <w:rPr>
          <w:rFonts w:ascii="仿宋" w:eastAsia="仿宋" w:hAnsi="仿宋" w:hint="eastAsia"/>
          <w:sz w:val="32"/>
          <w:szCs w:val="32"/>
        </w:rPr>
        <w:t>东莞华南设计创新院是东莞市政府与广东工业大学联合共建的省级新型研发机构。创新院秉承“设计引领创新”的宗旨，突出“设计+科技”的特色，建立了“一体两翼”的设计创新服务模式，即以工业设计技术平台、设计创新实验中心、国际设计中心和设计创新学院为“体”，以促进传统优势产业的提升和支持战略新兴产业的发展为“两翼”。创新院重点开展平台支撑、科技融合、产业服务、人才引育和创新孵化五项工作，为产业提供高水平的设计创新服务。</w:t>
      </w:r>
    </w:p>
    <w:p w:rsidR="00C8524E" w:rsidRPr="00024D6B" w:rsidRDefault="00C8524E" w:rsidP="00C8524E">
      <w:pPr>
        <w:pStyle w:val="a0"/>
        <w:pBdr>
          <w:bottom w:val="none" w:sz="0" w:space="0" w:color="auto"/>
        </w:pBdr>
        <w:spacing w:line="580" w:lineRule="exact"/>
        <w:ind w:firstLineChars="200" w:firstLine="640"/>
        <w:jc w:val="left"/>
        <w:rPr>
          <w:rFonts w:ascii="黑体" w:eastAsia="黑体" w:hAnsi="黑体"/>
          <w:sz w:val="32"/>
          <w:szCs w:val="32"/>
        </w:rPr>
      </w:pPr>
      <w:r w:rsidRPr="00024D6B">
        <w:rPr>
          <w:rFonts w:ascii="黑体" w:eastAsia="黑体" w:hAnsi="黑体" w:hint="eastAsia"/>
          <w:sz w:val="32"/>
          <w:szCs w:val="32"/>
        </w:rPr>
        <w:t>平台支撑</w:t>
      </w:r>
      <w:r>
        <w:rPr>
          <w:rFonts w:ascii="黑体" w:eastAsia="黑体" w:hAnsi="黑体" w:hint="eastAsia"/>
          <w:sz w:val="32"/>
          <w:szCs w:val="32"/>
        </w:rPr>
        <w:t>：</w:t>
      </w:r>
      <w:r w:rsidRPr="00024D6B">
        <w:rPr>
          <w:rFonts w:ascii="仿宋" w:eastAsia="仿宋" w:hAnsi="仿宋" w:hint="eastAsia"/>
          <w:sz w:val="32"/>
          <w:szCs w:val="32"/>
        </w:rPr>
        <w:t>创新院组建了“广东省工业设计集成创新技术平台”，开展高水平技术研究，为产品创新提供科学指导；与国家级人因工程研究机构合作，共建“华南人因工程研究中心”，建立了人机工程、用户体验、创新材料（CMF）、微观装备（FabLab）、虚拟交互、数字分析等一批实验室，为产品设计提供多维测量与大数据精准评测，指引产品的设计创新；引入知名设计大师及设计机构进驻国际设计中心，为产业带来高水平的创新设计服务；同时，与国际顶尖工业设计大赛机构合作共建“设计创新学院”，启迪企业创新思维。创新院提供从“创意激发-产品设计与快速原型制作-产品评测与持续改进”的设计创新全过程服务。</w:t>
      </w:r>
    </w:p>
    <w:p w:rsidR="00C8524E" w:rsidRPr="00024D6B" w:rsidRDefault="00C8524E" w:rsidP="00C8524E">
      <w:pPr>
        <w:pStyle w:val="a0"/>
        <w:pBdr>
          <w:bottom w:val="none" w:sz="0" w:space="0" w:color="auto"/>
        </w:pBdr>
        <w:spacing w:line="580" w:lineRule="exact"/>
        <w:ind w:firstLineChars="200" w:firstLine="640"/>
        <w:jc w:val="left"/>
        <w:rPr>
          <w:rFonts w:ascii="仿宋" w:eastAsia="仿宋" w:hAnsi="仿宋"/>
          <w:sz w:val="32"/>
          <w:szCs w:val="32"/>
        </w:rPr>
      </w:pPr>
      <w:r w:rsidRPr="00024D6B">
        <w:rPr>
          <w:rFonts w:ascii="黑体" w:eastAsia="黑体" w:hAnsi="黑体" w:hint="eastAsia"/>
          <w:sz w:val="32"/>
          <w:szCs w:val="32"/>
        </w:rPr>
        <w:t>科技融合</w:t>
      </w:r>
      <w:r>
        <w:rPr>
          <w:rFonts w:ascii="仿宋" w:eastAsia="仿宋" w:hAnsi="仿宋" w:hint="eastAsia"/>
          <w:sz w:val="32"/>
          <w:szCs w:val="32"/>
        </w:rPr>
        <w:t>：</w:t>
      </w:r>
      <w:r w:rsidRPr="00024D6B">
        <w:rPr>
          <w:rFonts w:ascii="仿宋" w:eastAsia="仿宋" w:hAnsi="仿宋" w:hint="eastAsia"/>
          <w:sz w:val="32"/>
          <w:szCs w:val="32"/>
        </w:rPr>
        <w:t>创新院作为首批认定的“广东省新型研发机构”，着力推动设计与科技的融合创新，一方面通过与企业合作开展产品的顶层设计，引导技术创新；另一方面，用创新设计封装科技应用，提升产品的增益价值。创新院获得了广东省科技应用重大专项，在</w:t>
      </w:r>
      <w:r w:rsidRPr="00024D6B">
        <w:rPr>
          <w:rFonts w:ascii="仿宋" w:eastAsia="仿宋" w:hAnsi="仿宋" w:hint="eastAsia"/>
          <w:sz w:val="32"/>
          <w:szCs w:val="32"/>
        </w:rPr>
        <w:lastRenderedPageBreak/>
        <w:t>智能终端、泛家居、消防车、服务机器人、模拟训练装备等创新产品的设计与科技融合方面，取得了显著成绩。</w:t>
      </w:r>
    </w:p>
    <w:p w:rsidR="00C8524E" w:rsidRPr="00116788" w:rsidRDefault="00C8524E" w:rsidP="00C8524E">
      <w:pPr>
        <w:pStyle w:val="a0"/>
        <w:pBdr>
          <w:bottom w:val="none" w:sz="0" w:space="0" w:color="auto"/>
        </w:pBdr>
        <w:spacing w:line="580" w:lineRule="exact"/>
        <w:ind w:firstLineChars="200" w:firstLine="640"/>
        <w:jc w:val="left"/>
        <w:rPr>
          <w:rFonts w:ascii="黑体" w:eastAsia="黑体" w:hAnsi="黑体"/>
          <w:sz w:val="32"/>
          <w:szCs w:val="32"/>
        </w:rPr>
      </w:pPr>
      <w:r w:rsidRPr="00024D6B">
        <w:rPr>
          <w:rFonts w:ascii="黑体" w:eastAsia="黑体" w:hAnsi="黑体" w:hint="eastAsia"/>
          <w:sz w:val="32"/>
          <w:szCs w:val="32"/>
        </w:rPr>
        <w:t>产业服务</w:t>
      </w:r>
      <w:r>
        <w:rPr>
          <w:rFonts w:ascii="黑体" w:eastAsia="黑体" w:hAnsi="黑体" w:hint="eastAsia"/>
          <w:sz w:val="32"/>
          <w:szCs w:val="32"/>
        </w:rPr>
        <w:t>：</w:t>
      </w:r>
      <w:r w:rsidRPr="00024D6B">
        <w:rPr>
          <w:rFonts w:ascii="仿宋" w:eastAsia="仿宋" w:hAnsi="仿宋" w:hint="eastAsia"/>
          <w:sz w:val="32"/>
          <w:szCs w:val="32"/>
        </w:rPr>
        <w:t>创新院着重服务产业集群，解决行业共性问题，获批“国家发改委现代服务业产业集聚区”。当前已在两大产业取得重要成果，一是在“战略新兴产业”方面，创新院联合多家国际知名的智能终端龙头企业，共同成立了省级“智能终端工业设计研究院”，开展工业设计基础研究和公共服务；二是在“传统优势产业”方面，创新院联合多家知名家具龙头企业，建立了“家具产业协同创新中心”、与民政部全国养老产业促进中心共建“全国康养产业创新研究院”，服务泛家居产业的转型升级。</w:t>
      </w:r>
    </w:p>
    <w:p w:rsidR="00C8524E" w:rsidRPr="00116788" w:rsidRDefault="00C8524E" w:rsidP="00C8524E">
      <w:pPr>
        <w:pStyle w:val="a0"/>
        <w:pBdr>
          <w:bottom w:val="none" w:sz="0" w:space="0" w:color="auto"/>
        </w:pBdr>
        <w:spacing w:line="580" w:lineRule="exact"/>
        <w:ind w:firstLineChars="200" w:firstLine="640"/>
        <w:jc w:val="left"/>
        <w:rPr>
          <w:rFonts w:ascii="黑体" w:eastAsia="黑体" w:hAnsi="黑体"/>
          <w:sz w:val="32"/>
          <w:szCs w:val="32"/>
        </w:rPr>
      </w:pPr>
      <w:r w:rsidRPr="00024D6B">
        <w:rPr>
          <w:rFonts w:ascii="黑体" w:eastAsia="黑体" w:hAnsi="黑体" w:hint="eastAsia"/>
          <w:sz w:val="32"/>
          <w:szCs w:val="32"/>
        </w:rPr>
        <w:t>人才引育</w:t>
      </w:r>
      <w:r>
        <w:rPr>
          <w:rFonts w:ascii="黑体" w:eastAsia="黑体" w:hAnsi="黑体" w:hint="eastAsia"/>
          <w:sz w:val="32"/>
          <w:szCs w:val="32"/>
        </w:rPr>
        <w:t>：</w:t>
      </w:r>
      <w:r w:rsidRPr="00024D6B">
        <w:rPr>
          <w:rFonts w:ascii="仿宋" w:eastAsia="仿宋" w:hAnsi="仿宋" w:hint="eastAsia"/>
          <w:sz w:val="32"/>
          <w:szCs w:val="32"/>
        </w:rPr>
        <w:t>创新院引入国家级高层次人才8名，国家奖获奖团队3支，广东省创新团队3支，东莞市创业领军人才8人，孵化高层次人才的企业10家。创新院引入的国家技术发明奖一等奖团队已成立产业化实体，其创新突破的产品已取得良好效益。人才培养方面，创新院获批“广东省博士后创新实践基地”、“广东省博士工作站”、“东莞市名校研究生联合培养实践基地”。</w:t>
      </w:r>
    </w:p>
    <w:p w:rsidR="00C8524E" w:rsidRDefault="00C8524E" w:rsidP="00C8524E">
      <w:pPr>
        <w:pStyle w:val="a0"/>
        <w:pBdr>
          <w:bottom w:val="none" w:sz="0" w:space="0" w:color="auto"/>
        </w:pBdr>
        <w:spacing w:line="580" w:lineRule="exact"/>
        <w:ind w:firstLineChars="200" w:firstLine="640"/>
        <w:jc w:val="left"/>
        <w:rPr>
          <w:rFonts w:ascii="仿宋" w:eastAsia="仿宋" w:hAnsi="仿宋"/>
          <w:sz w:val="32"/>
          <w:szCs w:val="32"/>
        </w:rPr>
      </w:pPr>
      <w:r w:rsidRPr="00024D6B">
        <w:rPr>
          <w:rFonts w:ascii="黑体" w:eastAsia="黑体" w:hAnsi="黑体" w:hint="eastAsia"/>
          <w:sz w:val="32"/>
          <w:szCs w:val="32"/>
        </w:rPr>
        <w:t>创业孵化</w:t>
      </w:r>
      <w:r>
        <w:rPr>
          <w:rFonts w:ascii="黑体" w:eastAsia="黑体" w:hAnsi="黑体" w:hint="eastAsia"/>
          <w:sz w:val="32"/>
          <w:szCs w:val="32"/>
        </w:rPr>
        <w:t>：</w:t>
      </w:r>
      <w:r w:rsidRPr="00024D6B">
        <w:rPr>
          <w:rFonts w:ascii="仿宋" w:eastAsia="仿宋" w:hAnsi="仿宋" w:hint="eastAsia"/>
          <w:sz w:val="32"/>
          <w:szCs w:val="32"/>
        </w:rPr>
        <w:t>创新院建立了一体化的创业孵化服务体系；与麻省理工“FabLab全球创新联盟”合作建立了“创新工场”，支持从创新点子到样品原型的制作；成立了孵化创投基金；与硅谷知名加速器合作举办了“直通硅谷创业营”活动；培育了一批高水平的双创团队，获得了国家及省部级创新创业大奖。创新院获批了“国家级科技企业孵化器”、“国家级众创空间备案单位”。</w:t>
      </w:r>
    </w:p>
    <w:p w:rsidR="00C8524E" w:rsidRPr="00024D6B" w:rsidRDefault="00C8524E" w:rsidP="00C8524E">
      <w:pPr>
        <w:pStyle w:val="a0"/>
        <w:pBdr>
          <w:bottom w:val="none" w:sz="0" w:space="0" w:color="auto"/>
        </w:pBdr>
        <w:spacing w:line="580" w:lineRule="exact"/>
        <w:ind w:firstLineChars="200" w:firstLine="640"/>
        <w:jc w:val="left"/>
        <w:rPr>
          <w:rFonts w:ascii="仿宋" w:eastAsia="仿宋" w:hAnsi="仿宋"/>
          <w:sz w:val="32"/>
          <w:szCs w:val="32"/>
        </w:rPr>
      </w:pPr>
      <w:r w:rsidRPr="00024D6B">
        <w:rPr>
          <w:rFonts w:ascii="仿宋" w:eastAsia="仿宋" w:hAnsi="仿宋" w:hint="eastAsia"/>
          <w:sz w:val="32"/>
          <w:szCs w:val="32"/>
        </w:rPr>
        <w:tab/>
        <w:t>经过几年的建设，创新院已逐步建成了较为完备的设计创新服</w:t>
      </w:r>
      <w:r w:rsidRPr="00024D6B">
        <w:rPr>
          <w:rFonts w:ascii="仿宋" w:eastAsia="仿宋" w:hAnsi="仿宋" w:hint="eastAsia"/>
          <w:sz w:val="32"/>
          <w:szCs w:val="32"/>
        </w:rPr>
        <w:lastRenderedPageBreak/>
        <w:t>务体系，为东莞的上千家企业提供了大量优质的设计创新服务，获得了社会的广泛好评。在未来发展中，创新院将持续服务于东莞的创新建设目标，集聚全球设计创新的优秀资源，与产业深度融合、协同发展，为东莞和大湾区的建设贡献力量</w:t>
      </w:r>
    </w:p>
    <w:p w:rsidR="00C8524E" w:rsidRPr="00024D6B" w:rsidRDefault="00C8524E" w:rsidP="00C8524E">
      <w:pPr>
        <w:pStyle w:val="a0"/>
        <w:pBdr>
          <w:bottom w:val="none" w:sz="0" w:space="0" w:color="auto"/>
        </w:pBdr>
        <w:rPr>
          <w:sz w:val="44"/>
          <w:szCs w:val="44"/>
        </w:rPr>
      </w:pPr>
    </w:p>
    <w:p w:rsidR="00C8524E" w:rsidRDefault="00C8524E" w:rsidP="00C8524E">
      <w:pPr>
        <w:pStyle w:val="a0"/>
        <w:pBdr>
          <w:bottom w:val="none" w:sz="0" w:space="0" w:color="auto"/>
        </w:pBdr>
        <w:rPr>
          <w:sz w:val="44"/>
          <w:szCs w:val="44"/>
        </w:rPr>
        <w:sectPr w:rsidR="00C8524E" w:rsidSect="00162A2D">
          <w:pgSz w:w="11906" w:h="16838"/>
          <w:pgMar w:top="1701" w:right="1304" w:bottom="1304" w:left="1304" w:header="851" w:footer="992" w:gutter="0"/>
          <w:cols w:space="720"/>
          <w:docGrid w:type="lines" w:linePitch="312"/>
        </w:sectPr>
      </w:pPr>
    </w:p>
    <w:p w:rsidR="00C8524E" w:rsidRPr="00BB0D8E" w:rsidRDefault="00C8524E" w:rsidP="00C8524E">
      <w:pPr>
        <w:pStyle w:val="a0"/>
        <w:pBdr>
          <w:bottom w:val="none" w:sz="0" w:space="0" w:color="auto"/>
        </w:pBdr>
        <w:rPr>
          <w:rFonts w:ascii="微软雅黑" w:eastAsia="微软雅黑" w:hAnsi="微软雅黑"/>
          <w:sz w:val="44"/>
          <w:szCs w:val="44"/>
        </w:rPr>
      </w:pPr>
      <w:r w:rsidRPr="00BB0D8E">
        <w:rPr>
          <w:rFonts w:ascii="微软雅黑" w:eastAsia="微软雅黑" w:hAnsi="微软雅黑" w:hint="eastAsia"/>
          <w:sz w:val="44"/>
          <w:szCs w:val="44"/>
        </w:rPr>
        <w:lastRenderedPageBreak/>
        <w:t>东莞市清洁生产科技中心</w:t>
      </w:r>
    </w:p>
    <w:p w:rsidR="00C8524E" w:rsidRDefault="00C8524E" w:rsidP="00C8524E">
      <w:pPr>
        <w:shd w:val="clear" w:color="auto" w:fill="FFFFFF"/>
        <w:spacing w:line="580" w:lineRule="exact"/>
        <w:rPr>
          <w:rFonts w:ascii="仿宋" w:eastAsia="仿宋" w:hAnsi="仿宋"/>
          <w:color w:val="000000"/>
          <w:sz w:val="32"/>
          <w:szCs w:val="32"/>
        </w:rPr>
      </w:pPr>
    </w:p>
    <w:p w:rsidR="00C8524E" w:rsidRPr="0062056C" w:rsidRDefault="00C8524E" w:rsidP="00C8524E">
      <w:pPr>
        <w:shd w:val="clear" w:color="auto" w:fill="FFFFFF"/>
        <w:spacing w:line="580" w:lineRule="exact"/>
        <w:ind w:firstLineChars="200" w:firstLine="640"/>
        <w:rPr>
          <w:rFonts w:ascii="仿宋" w:eastAsia="仿宋" w:hAnsi="仿宋"/>
          <w:color w:val="000000"/>
          <w:sz w:val="32"/>
          <w:szCs w:val="32"/>
        </w:rPr>
      </w:pPr>
      <w:r w:rsidRPr="0062056C">
        <w:rPr>
          <w:rFonts w:ascii="仿宋" w:eastAsia="仿宋" w:hAnsi="仿宋" w:hint="eastAsia"/>
          <w:color w:val="000000"/>
          <w:sz w:val="32"/>
          <w:szCs w:val="32"/>
        </w:rPr>
        <w:t>东莞市清洁生产科技中心（以下简称“中心”）是由东莞市人民政府和东莞理工学院联合共建的推进清洁生产和发展循环经济的科技平台，经广东省经贸委、科技厅和环保局批准成立的具有独立法人资格的产学研合作机构。中心于2005年11月立项筹建，2006年11月挂牌成立。2007年4月，中心获得独立法人资格，同年6月被东莞市经贸局批准成为“东莞市清洁生产服务中心”，同年7月被广东省经济贸易委员会、广东省科技厅和广东省环保局认定为广东省清洁生产技术依托单位。2008年4月，中心被东莞市政府批准为“东莞市科普教育基地”，同年11月，被香港特别行政区政府环境保护署认定为“清洁生产伙伴计划”环境技术服务供应商，同年12月成为国务院台湾事务办公室发起成立的“台资企业转型升级服务团”专家单位。</w:t>
      </w:r>
    </w:p>
    <w:p w:rsidR="00C8524E" w:rsidRPr="0062056C" w:rsidRDefault="00C8524E" w:rsidP="00C8524E">
      <w:pPr>
        <w:shd w:val="clear" w:color="auto" w:fill="FFFFFF"/>
        <w:spacing w:line="580" w:lineRule="exact"/>
        <w:ind w:firstLineChars="200" w:firstLine="640"/>
        <w:rPr>
          <w:rFonts w:ascii="仿宋" w:eastAsia="仿宋" w:hAnsi="仿宋"/>
          <w:color w:val="000000"/>
          <w:sz w:val="32"/>
          <w:szCs w:val="32"/>
        </w:rPr>
      </w:pPr>
      <w:r w:rsidRPr="0062056C">
        <w:rPr>
          <w:rFonts w:ascii="仿宋" w:eastAsia="仿宋" w:hAnsi="仿宋" w:hint="eastAsia"/>
          <w:color w:val="000000"/>
          <w:sz w:val="32"/>
          <w:szCs w:val="32"/>
        </w:rPr>
        <w:t>中心作为东莞市科技服务业的一员，积极响应市委、市政府的号召，为我市企业应对金融危机，增进企业的发展后劲积极努力和和提供有力科技支持。中心积极开展研究和推广最新清洁生产技术和产品，同时为企业提供清洁生产审核、咨询、教育、培训等服务，促使我市的环境治理从末端治理向污染源头预防转变。</w:t>
      </w:r>
    </w:p>
    <w:p w:rsidR="00C8524E" w:rsidRPr="0062056C" w:rsidRDefault="00C8524E" w:rsidP="00C8524E">
      <w:pPr>
        <w:shd w:val="clear" w:color="auto" w:fill="FFFFFF"/>
        <w:spacing w:line="580" w:lineRule="exact"/>
        <w:ind w:firstLineChars="200" w:firstLine="640"/>
        <w:rPr>
          <w:rFonts w:ascii="仿宋" w:eastAsia="仿宋" w:hAnsi="仿宋"/>
          <w:color w:val="000000"/>
          <w:sz w:val="32"/>
          <w:szCs w:val="32"/>
        </w:rPr>
      </w:pPr>
      <w:r w:rsidRPr="0062056C">
        <w:rPr>
          <w:rFonts w:ascii="仿宋" w:eastAsia="仿宋" w:hAnsi="仿宋" w:hint="eastAsia"/>
          <w:color w:val="000000"/>
          <w:sz w:val="32"/>
          <w:szCs w:val="32"/>
        </w:rPr>
        <w:t>中心主要职责和任务是：清洁生产技术研究和产品开发；清洁生产先进技术引进、消化、集成和推广；企业清洁生产审核，企业能源审核和节能规划；清洁生产宣传、培训和知识普及；清洁生产信息和咨询服务；清洁生产政策及管理研究等。</w:t>
      </w:r>
    </w:p>
    <w:p w:rsidR="00C8524E" w:rsidRPr="0062056C" w:rsidRDefault="00C8524E" w:rsidP="00C8524E">
      <w:pPr>
        <w:shd w:val="clear" w:color="auto" w:fill="FFFFFF"/>
        <w:spacing w:line="580" w:lineRule="exact"/>
        <w:ind w:firstLineChars="200" w:firstLine="640"/>
        <w:rPr>
          <w:rFonts w:ascii="仿宋" w:eastAsia="仿宋" w:hAnsi="仿宋"/>
          <w:color w:val="000000"/>
          <w:sz w:val="32"/>
          <w:szCs w:val="32"/>
        </w:rPr>
      </w:pPr>
      <w:r w:rsidRPr="0062056C">
        <w:rPr>
          <w:rFonts w:ascii="仿宋" w:eastAsia="仿宋" w:hAnsi="仿宋" w:hint="eastAsia"/>
          <w:color w:val="000000"/>
          <w:sz w:val="32"/>
          <w:szCs w:val="32"/>
        </w:rPr>
        <w:lastRenderedPageBreak/>
        <w:t>中心现有专职人员14人，兼职人员19人，其中院士2名，高级职称13人，博士11人，国家级清洁生产审核师11人，能源审核师7人，环境评价师1人。另外中心培养在读博士研究生4人，硕士研究生14人。经过3年多的建设，中心拥有5个实验技术平台，分别是节能降耗实验室、环保材料实验室、环保技术实验室、RoHS实验室和清洁生产审核与节能检测实验室等5个专业技术实验室。这些实验室为中心研发、集成和转化清洁生产先进技术的平台，又为中心指导服务企业提供试验、监测等技术保障。</w:t>
      </w:r>
    </w:p>
    <w:p w:rsidR="00C8524E" w:rsidRDefault="00C8524E" w:rsidP="00C8524E">
      <w:pPr>
        <w:shd w:val="clear" w:color="auto" w:fill="FFFFFF"/>
        <w:spacing w:line="580" w:lineRule="exact"/>
        <w:ind w:firstLineChars="200" w:firstLine="640"/>
        <w:rPr>
          <w:rFonts w:ascii="仿宋" w:eastAsia="仿宋" w:hAnsi="仿宋"/>
          <w:color w:val="000000"/>
          <w:sz w:val="32"/>
          <w:szCs w:val="32"/>
        </w:rPr>
      </w:pPr>
      <w:r w:rsidRPr="0062056C">
        <w:rPr>
          <w:rFonts w:ascii="仿宋" w:eastAsia="仿宋" w:hAnsi="仿宋" w:hint="eastAsia"/>
          <w:color w:val="000000"/>
          <w:sz w:val="32"/>
          <w:szCs w:val="32"/>
        </w:rPr>
        <w:t>中心已为广东可耐幅新型建筑材料有限公司（德资）、东莞南玻太阳能玻璃有限公司、东莞百利达健康器材有限公司（日资）等上百多家企业提供了良好的清洁生产审核指导咨询服务和能源规划服务，为它们科学分析了清洁生产的潜力与机会，帮助提出了可行的清洁生产方案，并督促实施。通过清洁生产审核，这些被服务的企业，在落实贯彻“节能、降耗、减污、增效”上均取得了显著的成效。</w:t>
      </w:r>
    </w:p>
    <w:p w:rsidR="00C8524E" w:rsidRDefault="00C8524E" w:rsidP="00C8524E">
      <w:pPr>
        <w:shd w:val="clear" w:color="auto" w:fill="FFFFFF"/>
        <w:spacing w:line="580" w:lineRule="exact"/>
        <w:ind w:firstLineChars="200" w:firstLine="640"/>
        <w:rPr>
          <w:rFonts w:ascii="仿宋" w:eastAsia="仿宋" w:hAnsi="仿宋"/>
          <w:color w:val="000000"/>
          <w:sz w:val="32"/>
          <w:szCs w:val="32"/>
        </w:rPr>
      </w:pPr>
      <w:r w:rsidRPr="0062056C">
        <w:rPr>
          <w:rFonts w:ascii="仿宋" w:eastAsia="仿宋" w:hAnsi="仿宋" w:hint="eastAsia"/>
          <w:color w:val="000000"/>
          <w:sz w:val="32"/>
          <w:szCs w:val="32"/>
        </w:rPr>
        <w:t>中心把清洁生产技术研发与服务企业结合起来，在研项目经费达上千万元。开发和引进集成了“能耗审计与管理系统”、“高效富氧微气泡曝气处理废水技术”，“印染废水以及电镀废水“零排放”工艺”，“分布式能源系统”等先进技术，推出了“光触媒纳米净化涂料”等4项产品。除此之外，中心近年来，发表学术论文多篇。中心还受广东省清洁生产中心的委托组织编制《广东省清洁生产规划》，通过竞标承担了软科学课题《东莞市节能减排体系规划》的研究编制工作。中心还在在清洁生产政策管理、产业生态化等方面进</w:t>
      </w:r>
      <w:r w:rsidRPr="0062056C">
        <w:rPr>
          <w:rFonts w:ascii="仿宋" w:eastAsia="仿宋" w:hAnsi="仿宋" w:hint="eastAsia"/>
          <w:color w:val="000000"/>
          <w:sz w:val="32"/>
          <w:szCs w:val="32"/>
        </w:rPr>
        <w:lastRenderedPageBreak/>
        <w:t>行许多有益的理论探索。</w:t>
      </w:r>
    </w:p>
    <w:p w:rsidR="00C8524E" w:rsidRDefault="00C8524E" w:rsidP="00C8524E">
      <w:pPr>
        <w:shd w:val="clear" w:color="auto" w:fill="FFFFFF"/>
        <w:spacing w:line="580" w:lineRule="exact"/>
        <w:ind w:firstLineChars="200" w:firstLine="640"/>
        <w:rPr>
          <w:rFonts w:ascii="仿宋" w:eastAsia="仿宋" w:hAnsi="仿宋"/>
          <w:color w:val="000000"/>
          <w:sz w:val="32"/>
          <w:szCs w:val="32"/>
        </w:rPr>
      </w:pPr>
      <w:r w:rsidRPr="0062056C">
        <w:rPr>
          <w:rFonts w:ascii="仿宋" w:eastAsia="仿宋" w:hAnsi="仿宋" w:hint="eastAsia"/>
          <w:color w:val="000000"/>
          <w:sz w:val="32"/>
          <w:szCs w:val="32"/>
        </w:rPr>
        <w:t>中心重视清洁生产宣传培训，积极推进清洁生产知识普及和技术推广，举办大型论坛3次，建立了清洁生产信息服务系统，建立了东莞清洁生产网（</w:t>
      </w:r>
      <w:hyperlink r:id="rId6" w:history="1">
        <w:r w:rsidRPr="0062056C">
          <w:rPr>
            <w:rStyle w:val="a5"/>
            <w:rFonts w:ascii="仿宋" w:eastAsia="仿宋" w:hAnsi="仿宋" w:hint="eastAsia"/>
            <w:color w:val="333333"/>
            <w:sz w:val="32"/>
            <w:szCs w:val="32"/>
          </w:rPr>
          <w:t>www.dgcp.org</w:t>
        </w:r>
      </w:hyperlink>
      <w:r w:rsidRPr="0062056C">
        <w:rPr>
          <w:rFonts w:ascii="仿宋" w:eastAsia="仿宋" w:hAnsi="仿宋" w:hint="eastAsia"/>
          <w:color w:val="000000"/>
          <w:sz w:val="32"/>
          <w:szCs w:val="32"/>
        </w:rPr>
        <w:t>），及时发布东莞清洁生产相关政策、推出新技术和提供清洁生产咨询。</w:t>
      </w:r>
    </w:p>
    <w:p w:rsidR="00C8524E" w:rsidRDefault="00C8524E" w:rsidP="00C8524E">
      <w:pPr>
        <w:shd w:val="clear" w:color="auto" w:fill="FFFFFF"/>
        <w:spacing w:line="580" w:lineRule="exact"/>
        <w:ind w:firstLineChars="200" w:firstLine="640"/>
        <w:rPr>
          <w:rFonts w:ascii="仿宋" w:eastAsia="仿宋" w:hAnsi="仿宋"/>
          <w:color w:val="000000"/>
          <w:sz w:val="32"/>
          <w:szCs w:val="32"/>
        </w:rPr>
        <w:sectPr w:rsidR="00C8524E" w:rsidSect="00162A2D">
          <w:pgSz w:w="11906" w:h="16838"/>
          <w:pgMar w:top="1701" w:right="1304" w:bottom="1304" w:left="1304" w:header="851" w:footer="992" w:gutter="0"/>
          <w:cols w:space="720"/>
          <w:docGrid w:type="lines" w:linePitch="312"/>
        </w:sectPr>
      </w:pPr>
      <w:r w:rsidRPr="0062056C">
        <w:rPr>
          <w:rFonts w:ascii="仿宋" w:eastAsia="仿宋" w:hAnsi="仿宋" w:hint="eastAsia"/>
          <w:color w:val="000000"/>
          <w:sz w:val="32"/>
          <w:szCs w:val="32"/>
        </w:rPr>
        <w:t>中心与国家清洁生产中心、广东省清洁生产中心、国家环保部华南环境科学研究所、南开大学、香港科技大学、清华大学深圳研究生院等20多家国内外著名科研机构建立战略协作关系。中心聘请了徐建中院士等人为中心兼职研究员，聘请了段宁教授、陈德敏教授为中心顾问。中心通过交流合作，及时掌握清洁生产最新动态，利用外地技术、人才资源服务东莞。</w:t>
      </w:r>
    </w:p>
    <w:p w:rsidR="00C8524E" w:rsidRPr="00BB0D8E" w:rsidRDefault="00C8524E" w:rsidP="00C8524E">
      <w:pPr>
        <w:pStyle w:val="a0"/>
        <w:pBdr>
          <w:bottom w:val="none" w:sz="0" w:space="0" w:color="auto"/>
        </w:pBdr>
        <w:rPr>
          <w:rFonts w:ascii="微软雅黑" w:eastAsia="微软雅黑" w:hAnsi="微软雅黑"/>
          <w:sz w:val="44"/>
          <w:szCs w:val="44"/>
        </w:rPr>
      </w:pPr>
      <w:r w:rsidRPr="00BB0D8E">
        <w:rPr>
          <w:rFonts w:ascii="微软雅黑" w:eastAsia="微软雅黑" w:hAnsi="微软雅黑"/>
          <w:sz w:val="44"/>
          <w:szCs w:val="44"/>
        </w:rPr>
        <w:lastRenderedPageBreak/>
        <w:t>横沥模具产业协同创新中心</w:t>
      </w:r>
    </w:p>
    <w:p w:rsidR="00C8524E" w:rsidRDefault="00C8524E" w:rsidP="00C8524E">
      <w:pPr>
        <w:shd w:val="clear" w:color="auto" w:fill="FFFFFF"/>
        <w:spacing w:line="580" w:lineRule="exact"/>
        <w:ind w:firstLineChars="200" w:firstLine="640"/>
        <w:rPr>
          <w:rFonts w:ascii="仿宋" w:eastAsia="仿宋" w:hAnsi="仿宋"/>
          <w:color w:val="000000"/>
          <w:sz w:val="32"/>
          <w:szCs w:val="32"/>
        </w:rPr>
      </w:pPr>
    </w:p>
    <w:p w:rsidR="00C8524E" w:rsidRPr="00CC459D" w:rsidRDefault="00C8524E" w:rsidP="00C8524E">
      <w:pPr>
        <w:shd w:val="clear" w:color="auto" w:fill="FFFFFF"/>
        <w:spacing w:line="580" w:lineRule="exact"/>
        <w:ind w:firstLineChars="200" w:firstLine="640"/>
        <w:rPr>
          <w:rFonts w:ascii="仿宋" w:eastAsia="仿宋" w:hAnsi="仿宋"/>
          <w:color w:val="000000"/>
          <w:sz w:val="32"/>
          <w:szCs w:val="32"/>
        </w:rPr>
      </w:pPr>
      <w:r w:rsidRPr="00CC459D">
        <w:rPr>
          <w:rFonts w:ascii="仿宋" w:eastAsia="仿宋" w:hAnsi="仿宋" w:hint="eastAsia"/>
          <w:color w:val="000000"/>
          <w:sz w:val="32"/>
          <w:szCs w:val="32"/>
        </w:rPr>
        <w:t>东莞市横沥模具产业协同创新中心简称“协同创新中心” ，是模具制造专业镇创新服务平台，是围绕东莞市横沥镇产业转型升级的需求，突出模具制造优势产业特色，为产业转型升级提供科技创新支撑和公共服务功能的创新服务机构，同时也是促进中小微企业发展的重要载体和服务平台。</w:t>
      </w:r>
    </w:p>
    <w:p w:rsidR="00C8524E" w:rsidRPr="001F1668" w:rsidRDefault="00C8524E" w:rsidP="00C8524E">
      <w:pPr>
        <w:shd w:val="clear" w:color="auto" w:fill="FFFFFF"/>
        <w:spacing w:line="580" w:lineRule="exact"/>
        <w:ind w:firstLineChars="200" w:firstLine="640"/>
        <w:rPr>
          <w:sz w:val="44"/>
          <w:szCs w:val="44"/>
        </w:rPr>
      </w:pPr>
      <w:r w:rsidRPr="00CC459D">
        <w:rPr>
          <w:rFonts w:ascii="仿宋" w:eastAsia="仿宋" w:hAnsi="仿宋" w:hint="eastAsia"/>
          <w:color w:val="000000"/>
          <w:sz w:val="32"/>
          <w:szCs w:val="32"/>
        </w:rPr>
        <w:t>“协同创新中心”于2012年6月由东莞市横沥镇政府牵头组建，以上海交通大学、上海市教育委员会科技发展中心、东华大学、广东工业大学、上海第二工业大学、东莞华中科技大学制造工程研究院、东莞理工学院等7家高校院所为依托，在集聚国内模具技术、人才和设备等资源基础上，充分发挥多学科交叉、产学研联盟、与企业需求对接等优势，致力于为东莞乃至珠三角地区模具企业的技术提升、新产品研发和生产提供有力支撑</w:t>
      </w:r>
      <w:r>
        <w:rPr>
          <w:rFonts w:ascii="仿宋" w:eastAsia="仿宋" w:hAnsi="仿宋" w:hint="eastAsia"/>
          <w:color w:val="000000"/>
          <w:sz w:val="32"/>
          <w:szCs w:val="32"/>
        </w:rPr>
        <w:t>。</w:t>
      </w:r>
    </w:p>
    <w:p w:rsidR="00BA1946" w:rsidRPr="00C8524E" w:rsidRDefault="00BA1946"/>
    <w:sectPr w:rsidR="00BA1946" w:rsidRPr="00C8524E" w:rsidSect="00162A2D">
      <w:pgSz w:w="11906" w:h="16838"/>
      <w:pgMar w:top="1701" w:right="1304" w:bottom="1304"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AFF" w:rsidRDefault="00556AFF" w:rsidP="00C8524E">
      <w:r>
        <w:separator/>
      </w:r>
    </w:p>
  </w:endnote>
  <w:endnote w:type="continuationSeparator" w:id="0">
    <w:p w:rsidR="00556AFF" w:rsidRDefault="00556AFF" w:rsidP="00C852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AFF" w:rsidRDefault="00556AFF" w:rsidP="00C8524E">
      <w:r>
        <w:separator/>
      </w:r>
    </w:p>
  </w:footnote>
  <w:footnote w:type="continuationSeparator" w:id="0">
    <w:p w:rsidR="00556AFF" w:rsidRDefault="00556AFF" w:rsidP="00C85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524E"/>
    <w:rsid w:val="00556AFF"/>
    <w:rsid w:val="00BA1946"/>
    <w:rsid w:val="00C852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8524E"/>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Char"/>
    <w:unhideWhenUsed/>
    <w:qFormat/>
    <w:rsid w:val="00C852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0"/>
    <w:uiPriority w:val="99"/>
    <w:semiHidden/>
    <w:rsid w:val="00C8524E"/>
    <w:rPr>
      <w:sz w:val="18"/>
      <w:szCs w:val="18"/>
    </w:rPr>
  </w:style>
  <w:style w:type="paragraph" w:styleId="a4">
    <w:name w:val="footer"/>
    <w:basedOn w:val="a"/>
    <w:link w:val="Char0"/>
    <w:uiPriority w:val="99"/>
    <w:semiHidden/>
    <w:unhideWhenUsed/>
    <w:rsid w:val="00C852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4"/>
    <w:uiPriority w:val="99"/>
    <w:semiHidden/>
    <w:rsid w:val="00C8524E"/>
    <w:rPr>
      <w:sz w:val="18"/>
      <w:szCs w:val="18"/>
    </w:rPr>
  </w:style>
  <w:style w:type="character" w:styleId="a5">
    <w:name w:val="Hyperlink"/>
    <w:basedOn w:val="a1"/>
    <w:qFormat/>
    <w:rsid w:val="00C8524E"/>
    <w:rPr>
      <w:rFonts w:ascii="Times New Roman" w:eastAsia="宋体"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gcp.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557</Words>
  <Characters>3178</Characters>
  <Application>Microsoft Office Word</Application>
  <DocSecurity>0</DocSecurity>
  <Lines>26</Lines>
  <Paragraphs>7</Paragraphs>
  <ScaleCrop>false</ScaleCrop>
  <Company>Sky123.Org</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2019-10-15T03:39:00Z</dcterms:created>
  <dcterms:modified xsi:type="dcterms:W3CDTF">2019-10-15T03:39:00Z</dcterms:modified>
</cp:coreProperties>
</file>