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华文中宋" w:eastAsia="黑体"/>
          <w:b/>
          <w:color w:val="FF0000"/>
          <w:spacing w:val="-40"/>
          <w:sz w:val="84"/>
          <w:szCs w:val="84"/>
        </w:rPr>
      </w:pPr>
      <w:r>
        <w:rPr>
          <w:rFonts w:hint="eastAsia"/>
        </w:rPr>
        <w:t xml:space="preserve"> </w:t>
      </w:r>
      <w:r>
        <w:rPr>
          <w:rFonts w:hint="eastAsia" w:ascii="黑体" w:hAnsi="华文中宋" w:eastAsia="黑体"/>
          <w:b/>
          <w:color w:val="FF0000"/>
          <w:spacing w:val="-40"/>
          <w:sz w:val="84"/>
          <w:szCs w:val="84"/>
        </w:rPr>
        <w:t>东莞市高新技术产业协会</w:t>
      </w:r>
    </w:p>
    <w:p>
      <w:pPr>
        <w:tabs>
          <w:tab w:val="left" w:pos="5040"/>
        </w:tabs>
        <w:rPr>
          <w:rFonts w:hint="eastAsia" w:ascii="宋体" w:hAnsi="宋体"/>
          <w:color w:val="FF0000"/>
          <w:sz w:val="18"/>
          <w:szCs w:val="18"/>
          <w:u w:val="thick"/>
        </w:rPr>
      </w:pPr>
      <w:r>
        <w:rPr>
          <w:rFonts w:hint="eastAsia" w:ascii="宋体" w:hAnsi="宋体"/>
          <w:color w:val="FF0000"/>
          <w:sz w:val="18"/>
          <w:szCs w:val="18"/>
          <w:u w:val="thick"/>
        </w:rPr>
        <w:t xml:space="preserve">                                                                                                                 </w:t>
      </w:r>
    </w:p>
    <w:p>
      <w:pPr>
        <w:jc w:val="center"/>
        <w:rPr>
          <w:rFonts w:hint="eastAsia" w:ascii="微软雅黑" w:hAnsi="微软雅黑" w:eastAsia="微软雅黑"/>
          <w:b/>
          <w:bCs/>
          <w:sz w:val="36"/>
          <w:szCs w:val="36"/>
        </w:rPr>
      </w:pPr>
    </w:p>
    <w:p>
      <w:pPr>
        <w:jc w:val="center"/>
        <w:rPr>
          <w:rFonts w:hint="eastAsia" w:ascii="微软雅黑" w:hAnsi="微软雅黑" w:eastAsia="微软雅黑"/>
          <w:b/>
          <w:bCs/>
          <w:sz w:val="36"/>
          <w:szCs w:val="36"/>
        </w:rPr>
      </w:pPr>
      <w:r>
        <w:rPr>
          <w:rFonts w:hint="eastAsia" w:ascii="微软雅黑" w:hAnsi="微软雅黑" w:eastAsia="微软雅黑"/>
          <w:b/>
          <w:bCs/>
          <w:sz w:val="36"/>
          <w:szCs w:val="36"/>
        </w:rPr>
        <w:t>东莞市高新技术产业协会</w:t>
      </w:r>
    </w:p>
    <w:p>
      <w:pPr>
        <w:jc w:val="center"/>
        <w:rPr>
          <w:rFonts w:ascii="微软雅黑" w:hAnsi="微软雅黑" w:eastAsia="微软雅黑"/>
          <w:b/>
          <w:bCs/>
          <w:sz w:val="36"/>
          <w:szCs w:val="36"/>
        </w:rPr>
      </w:pPr>
      <w:r>
        <w:rPr>
          <w:rFonts w:hint="eastAsia" w:ascii="微软雅黑" w:hAnsi="微软雅黑" w:eastAsia="微软雅黑"/>
          <w:b/>
          <w:bCs/>
          <w:sz w:val="36"/>
          <w:szCs w:val="36"/>
        </w:rPr>
        <w:t>秘书处</w:t>
      </w:r>
      <w:r>
        <w:rPr>
          <w:rFonts w:hint="eastAsia" w:ascii="微软雅黑" w:hAnsi="微软雅黑" w:eastAsia="微软雅黑"/>
          <w:b/>
          <w:bCs/>
          <w:sz w:val="36"/>
          <w:szCs w:val="36"/>
          <w:lang w:val="en-US" w:eastAsia="zh-CN"/>
        </w:rPr>
        <w:t>工作人员</w:t>
      </w:r>
      <w:r>
        <w:rPr>
          <w:rFonts w:hint="eastAsia" w:ascii="微软雅黑" w:hAnsi="微软雅黑" w:eastAsia="微软雅黑"/>
          <w:b/>
          <w:bCs/>
          <w:sz w:val="36"/>
          <w:szCs w:val="36"/>
        </w:rPr>
        <w:t>积分制绩效考核管理办法</w:t>
      </w:r>
    </w:p>
    <w:p>
      <w:pPr>
        <w:topLinePunct/>
        <w:rPr>
          <w:rFonts w:ascii="仿宋" w:hAnsi="仿宋" w:eastAsia="仿宋"/>
          <w:sz w:val="36"/>
          <w:szCs w:val="36"/>
        </w:rPr>
      </w:pPr>
      <w:r>
        <w:rPr>
          <w:rFonts w:hint="eastAsia" w:ascii="仿宋" w:hAnsi="仿宋" w:eastAsia="仿宋"/>
          <w:sz w:val="36"/>
          <w:szCs w:val="36"/>
        </w:rPr>
        <w:t xml:space="preserve">    </w:t>
      </w:r>
    </w:p>
    <w:p>
      <w:pPr>
        <w:topLinePunct/>
        <w:rPr>
          <w:rFonts w:ascii="仿宋" w:hAnsi="仿宋" w:eastAsia="仿宋"/>
          <w:sz w:val="32"/>
          <w:szCs w:val="32"/>
        </w:rPr>
      </w:pPr>
      <w:r>
        <w:rPr>
          <w:rFonts w:hint="eastAsia" w:ascii="仿宋" w:hAnsi="仿宋" w:eastAsia="仿宋"/>
          <w:sz w:val="32"/>
          <w:szCs w:val="32"/>
        </w:rPr>
        <w:t xml:space="preserve">    根据《东莞市高新技术产业协会（以下称协会）章程》的有关规定，为加强协会秘书处的管理，增强工作人员的工作责任，提升业务水平和工作效率，制定本办法。</w:t>
      </w:r>
    </w:p>
    <w:p>
      <w:pPr>
        <w:topLinePunct/>
        <w:rPr>
          <w:rFonts w:ascii="黑体" w:hAnsi="黑体" w:eastAsia="黑体"/>
          <w:sz w:val="32"/>
          <w:szCs w:val="32"/>
        </w:rPr>
      </w:pPr>
      <w:bookmarkStart w:id="0" w:name="_Toc9785"/>
      <w:r>
        <w:rPr>
          <w:rFonts w:hint="eastAsia" w:ascii="仿宋" w:hAnsi="仿宋" w:eastAsia="仿宋"/>
          <w:sz w:val="32"/>
          <w:szCs w:val="32"/>
        </w:rPr>
        <w:t xml:space="preserve">    </w:t>
      </w:r>
      <w:r>
        <w:rPr>
          <w:rFonts w:hint="eastAsia" w:ascii="黑体" w:hAnsi="黑体" w:eastAsia="黑体"/>
          <w:sz w:val="32"/>
          <w:szCs w:val="32"/>
        </w:rPr>
        <w:t>一、组织与实施</w:t>
      </w:r>
      <w:bookmarkEnd w:id="0"/>
    </w:p>
    <w:p>
      <w:pPr>
        <w:topLinePunct/>
        <w:rPr>
          <w:rFonts w:hint="default" w:ascii="仿宋" w:hAnsi="仿宋" w:eastAsia="仿宋"/>
          <w:sz w:val="32"/>
          <w:szCs w:val="32"/>
          <w:lang w:val="en-US" w:eastAsia="zh-CN"/>
        </w:rPr>
      </w:pPr>
      <w:r>
        <w:rPr>
          <w:rFonts w:hint="eastAsia" w:ascii="仿宋" w:hAnsi="仿宋" w:eastAsia="仿宋"/>
          <w:sz w:val="32"/>
          <w:szCs w:val="32"/>
        </w:rPr>
        <w:t xml:space="preserve">    成立秘书处积分制绩效考核工作领导小组，由协会秘书长担任组长，副秘书长和各部门负责人为成员，</w:t>
      </w:r>
      <w:bookmarkStart w:id="1" w:name="_Toc24669"/>
      <w:r>
        <w:rPr>
          <w:rFonts w:hint="eastAsia" w:ascii="仿宋" w:hAnsi="仿宋" w:eastAsia="仿宋"/>
          <w:sz w:val="32"/>
          <w:szCs w:val="32"/>
        </w:rPr>
        <w:t>由秘书处办公室（以下称办公室）负责积分日常登记</w:t>
      </w:r>
      <w:r>
        <w:rPr>
          <w:rFonts w:hint="eastAsia" w:ascii="仿宋" w:hAnsi="仿宋" w:eastAsia="仿宋"/>
          <w:sz w:val="32"/>
          <w:szCs w:val="32"/>
          <w:lang w:eastAsia="zh-CN"/>
        </w:rPr>
        <w:t>，</w:t>
      </w:r>
      <w:r>
        <w:rPr>
          <w:rFonts w:hint="eastAsia" w:ascii="仿宋" w:hAnsi="仿宋" w:eastAsia="仿宋"/>
          <w:sz w:val="32"/>
          <w:szCs w:val="32"/>
          <w:lang w:val="en-US" w:eastAsia="zh-CN"/>
        </w:rPr>
        <w:t>每月进行绩效考核一次。</w:t>
      </w:r>
    </w:p>
    <w:bookmarkEnd w:id="1"/>
    <w:p>
      <w:pPr>
        <w:topLinePunct/>
        <w:rPr>
          <w:rFonts w:ascii="黑体" w:hAnsi="黑体" w:eastAsia="黑体"/>
          <w:sz w:val="32"/>
          <w:szCs w:val="32"/>
        </w:rPr>
      </w:pPr>
      <w:bookmarkStart w:id="2" w:name="_Toc8029"/>
      <w:r>
        <w:rPr>
          <w:rFonts w:hint="eastAsia" w:ascii="仿宋" w:hAnsi="仿宋" w:eastAsia="仿宋"/>
          <w:sz w:val="32"/>
          <w:szCs w:val="32"/>
        </w:rPr>
        <w:t xml:space="preserve">    </w:t>
      </w:r>
      <w:r>
        <w:rPr>
          <w:rFonts w:hint="eastAsia" w:ascii="黑体" w:hAnsi="黑体" w:eastAsia="黑体"/>
          <w:sz w:val="32"/>
          <w:szCs w:val="32"/>
        </w:rPr>
        <w:t>二、考核程序</w:t>
      </w:r>
      <w:bookmarkEnd w:id="2"/>
    </w:p>
    <w:p>
      <w:pPr>
        <w:topLinePunct/>
        <w:rPr>
          <w:rFonts w:ascii="仿宋" w:hAnsi="仿宋" w:eastAsia="仿宋"/>
          <w:b/>
          <w:sz w:val="32"/>
          <w:szCs w:val="32"/>
        </w:rPr>
      </w:pPr>
      <w:bookmarkStart w:id="3" w:name="_Toc6043"/>
      <w:r>
        <w:rPr>
          <w:rFonts w:hint="eastAsia" w:ascii="仿宋" w:hAnsi="仿宋" w:eastAsia="仿宋"/>
          <w:sz w:val="32"/>
          <w:szCs w:val="32"/>
        </w:rPr>
        <w:t xml:space="preserve">    </w:t>
      </w:r>
      <w:r>
        <w:rPr>
          <w:rFonts w:hint="eastAsia" w:ascii="仿宋" w:hAnsi="仿宋" w:eastAsia="仿宋"/>
          <w:b/>
          <w:sz w:val="32"/>
          <w:szCs w:val="32"/>
        </w:rPr>
        <w:t>（一）自我评价</w:t>
      </w:r>
      <w:bookmarkEnd w:id="3"/>
    </w:p>
    <w:p>
      <w:pPr>
        <w:topLinePunct/>
        <w:ind w:firstLine="640"/>
        <w:rPr>
          <w:rFonts w:hint="eastAsia" w:ascii="仿宋" w:hAnsi="仿宋" w:eastAsia="仿宋"/>
          <w:sz w:val="32"/>
          <w:szCs w:val="32"/>
          <w:lang w:val="en-US" w:eastAsia="zh-CN"/>
        </w:rPr>
      </w:pPr>
      <w:r>
        <w:rPr>
          <w:rFonts w:hint="eastAsia" w:ascii="仿宋" w:hAnsi="仿宋" w:eastAsia="仿宋"/>
          <w:sz w:val="32"/>
          <w:szCs w:val="32"/>
        </w:rPr>
        <w:t>秘书处工作人员应对照本办法，将自己当月的工作表现与成效自我评价，于下月1日前</w:t>
      </w:r>
      <w:r>
        <w:rPr>
          <w:rFonts w:hint="eastAsia" w:ascii="仿宋" w:hAnsi="仿宋" w:eastAsia="仿宋"/>
          <w:sz w:val="32"/>
          <w:szCs w:val="32"/>
          <w:lang w:val="en-US" w:eastAsia="zh-CN"/>
        </w:rPr>
        <w:t>在管理系统提交</w:t>
      </w:r>
      <w:bookmarkStart w:id="4" w:name="_Toc7388"/>
      <w:r>
        <w:rPr>
          <w:rFonts w:hint="eastAsia" w:ascii="仿宋" w:hAnsi="仿宋" w:eastAsia="仿宋"/>
          <w:sz w:val="32"/>
          <w:szCs w:val="32"/>
          <w:lang w:val="en-US" w:eastAsia="zh-CN"/>
        </w:rPr>
        <w:t>。</w:t>
      </w:r>
    </w:p>
    <w:p>
      <w:pPr>
        <w:topLinePunct/>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（二）日常登记</w:t>
      </w:r>
      <w:bookmarkEnd w:id="4"/>
    </w:p>
    <w:p>
      <w:pPr>
        <w:topLinePunct/>
        <w:rPr>
          <w:rFonts w:ascii="仿宋" w:hAnsi="仿宋" w:eastAsia="仿宋"/>
          <w:sz w:val="32"/>
          <w:szCs w:val="32"/>
        </w:rPr>
      </w:pPr>
      <w:r>
        <w:rPr>
          <w:rFonts w:hint="eastAsia" w:ascii="仿宋" w:hAnsi="仿宋" w:eastAsia="仿宋"/>
          <w:sz w:val="32"/>
          <w:szCs w:val="32"/>
        </w:rPr>
        <w:t xml:space="preserve">    办公室对照本办法，对每个岗位、每位工作人员的工作绩效进行及时核实、登记和汇总。</w:t>
      </w:r>
    </w:p>
    <w:p>
      <w:pPr>
        <w:topLinePunct/>
        <w:rPr>
          <w:rFonts w:ascii="仿宋" w:hAnsi="仿宋" w:eastAsia="仿宋"/>
          <w:b/>
          <w:sz w:val="32"/>
          <w:szCs w:val="32"/>
        </w:rPr>
      </w:pPr>
      <w:bookmarkStart w:id="5" w:name="_Toc5722"/>
      <w:r>
        <w:rPr>
          <w:rFonts w:hint="eastAsia" w:ascii="仿宋" w:hAnsi="仿宋" w:eastAsia="仿宋"/>
          <w:sz w:val="32"/>
          <w:szCs w:val="32"/>
        </w:rPr>
        <w:t xml:space="preserve">    </w:t>
      </w:r>
      <w:r>
        <w:rPr>
          <w:rFonts w:hint="eastAsia" w:ascii="仿宋" w:hAnsi="仿宋" w:eastAsia="仿宋"/>
          <w:b/>
          <w:sz w:val="32"/>
          <w:szCs w:val="32"/>
        </w:rPr>
        <w:t>（三）提交</w:t>
      </w:r>
      <w:bookmarkEnd w:id="5"/>
      <w:r>
        <w:rPr>
          <w:rFonts w:hint="eastAsia" w:ascii="仿宋" w:hAnsi="仿宋" w:eastAsia="仿宋"/>
          <w:b/>
          <w:sz w:val="32"/>
          <w:szCs w:val="32"/>
        </w:rPr>
        <w:t>审核</w:t>
      </w:r>
    </w:p>
    <w:p>
      <w:pPr>
        <w:topLinePunct/>
        <w:ind w:firstLine="640"/>
        <w:rPr>
          <w:rFonts w:hint="eastAsia" w:ascii="仿宋" w:hAnsi="仿宋" w:eastAsia="仿宋"/>
          <w:sz w:val="32"/>
          <w:szCs w:val="32"/>
        </w:rPr>
      </w:pPr>
      <w:r>
        <w:rPr>
          <w:rFonts w:hint="eastAsia" w:ascii="仿宋" w:hAnsi="仿宋" w:eastAsia="仿宋"/>
          <w:sz w:val="32"/>
          <w:szCs w:val="32"/>
        </w:rPr>
        <w:t>办公室每个月汇总一次情况，累加到每个季度上报考核工作领导小组审核。</w:t>
      </w:r>
      <w:bookmarkStart w:id="6" w:name="_Toc192656964"/>
    </w:p>
    <w:p>
      <w:pPr>
        <w:topLinePunct/>
        <w:ind w:firstLine="643" w:firstLineChars="200"/>
        <w:rPr>
          <w:rFonts w:hint="default" w:ascii="仿宋" w:hAnsi="仿宋" w:eastAsia="仿宋"/>
          <w:b/>
          <w:bCs/>
          <w:sz w:val="32"/>
          <w:szCs w:val="32"/>
          <w:lang w:val="en-US" w:eastAsia="zh-CN"/>
        </w:rPr>
      </w:pPr>
      <w:r>
        <w:rPr>
          <w:rFonts w:hint="eastAsia" w:ascii="仿宋" w:hAnsi="仿宋" w:eastAsia="仿宋"/>
          <w:b/>
          <w:bCs/>
          <w:sz w:val="32"/>
          <w:szCs w:val="32"/>
          <w:lang w:eastAsia="zh-CN"/>
        </w:rPr>
        <w:t>（</w:t>
      </w:r>
      <w:r>
        <w:rPr>
          <w:rFonts w:hint="eastAsia" w:ascii="仿宋" w:hAnsi="仿宋" w:eastAsia="仿宋"/>
          <w:b/>
          <w:bCs/>
          <w:sz w:val="32"/>
          <w:szCs w:val="32"/>
          <w:lang w:val="en-US" w:eastAsia="zh-CN"/>
        </w:rPr>
        <w:t>四</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最终考核</w:t>
      </w:r>
    </w:p>
    <w:p>
      <w:pPr>
        <w:topLinePunct/>
        <w:rPr>
          <w:rFonts w:hint="default" w:ascii="仿宋" w:hAnsi="仿宋" w:eastAsia="仿宋"/>
          <w:sz w:val="32"/>
          <w:szCs w:val="32"/>
          <w:lang w:val="en-US"/>
        </w:rPr>
      </w:pPr>
      <w:bookmarkStart w:id="7" w:name="_Toc32594"/>
      <w:r>
        <w:rPr>
          <w:rFonts w:hint="eastAsia" w:ascii="仿宋" w:hAnsi="仿宋" w:eastAsia="仿宋"/>
          <w:sz w:val="32"/>
          <w:szCs w:val="32"/>
        </w:rPr>
        <w:t xml:space="preserve">  </w:t>
      </w:r>
      <w:r>
        <w:rPr>
          <w:rFonts w:hint="eastAsia" w:ascii="黑体" w:hAnsi="黑体" w:eastAsia="黑体"/>
          <w:sz w:val="32"/>
          <w:szCs w:val="32"/>
        </w:rPr>
        <w:t xml:space="preserve"> </w:t>
      </w:r>
      <w:r>
        <w:rPr>
          <w:rFonts w:hint="eastAsia" w:ascii="仿宋" w:hAnsi="仿宋" w:eastAsia="仿宋"/>
          <w:sz w:val="32"/>
          <w:szCs w:val="32"/>
          <w:lang w:val="en-US" w:eastAsia="zh-CN"/>
        </w:rPr>
        <w:t>工作人员自我评价打分后，部门部长对本部门人员再进行考核打分，最后秘书长再进行绩效考核打分。</w:t>
      </w:r>
    </w:p>
    <w:p>
      <w:pPr>
        <w:topLinePunct/>
        <w:rPr>
          <w:rFonts w:ascii="黑体" w:hAnsi="黑体" w:eastAsia="黑体"/>
          <w:sz w:val="32"/>
          <w:szCs w:val="32"/>
        </w:rPr>
      </w:pPr>
      <w:r>
        <w:rPr>
          <w:rFonts w:hint="eastAsia" w:ascii="黑体" w:hAnsi="黑体" w:eastAsia="黑体"/>
          <w:sz w:val="32"/>
          <w:szCs w:val="32"/>
        </w:rPr>
        <w:t xml:space="preserve"> 三、</w:t>
      </w:r>
      <w:bookmarkEnd w:id="6"/>
      <w:bookmarkEnd w:id="7"/>
      <w:r>
        <w:rPr>
          <w:rFonts w:hint="eastAsia" w:ascii="黑体" w:hAnsi="黑体" w:eastAsia="黑体"/>
          <w:sz w:val="32"/>
          <w:szCs w:val="32"/>
        </w:rPr>
        <w:t>考核指标</w:t>
      </w:r>
      <w:bookmarkStart w:id="8" w:name="_Toc6296"/>
    </w:p>
    <w:p>
      <w:pPr>
        <w:topLinePunct/>
        <w:ind w:firstLine="640"/>
        <w:rPr>
          <w:rFonts w:hint="eastAsia" w:ascii="仿宋" w:hAnsi="仿宋" w:eastAsia="仿宋"/>
          <w:sz w:val="32"/>
          <w:szCs w:val="32"/>
        </w:rPr>
      </w:pPr>
      <w:r>
        <w:rPr>
          <w:rFonts w:hint="eastAsia" w:ascii="仿宋" w:hAnsi="仿宋" w:eastAsia="仿宋"/>
          <w:sz w:val="32"/>
          <w:szCs w:val="32"/>
        </w:rPr>
        <w:t>主要从</w:t>
      </w:r>
      <w:r>
        <w:rPr>
          <w:rFonts w:hint="eastAsia" w:ascii="仿宋" w:hAnsi="仿宋" w:eastAsia="仿宋"/>
          <w:sz w:val="32"/>
          <w:szCs w:val="32"/>
          <w:lang w:eastAsia="zh-CN"/>
        </w:rPr>
        <w:t>服务会员、岗位工作、</w:t>
      </w:r>
      <w:r>
        <w:rPr>
          <w:rFonts w:hint="eastAsia" w:ascii="仿宋" w:hAnsi="仿宋" w:eastAsia="仿宋"/>
          <w:sz w:val="32"/>
          <w:szCs w:val="32"/>
          <w:lang w:val="en-US" w:eastAsia="zh-CN"/>
        </w:rPr>
        <w:t>加分项目、减分项目</w:t>
      </w:r>
      <w:r>
        <w:rPr>
          <w:rFonts w:hint="eastAsia" w:ascii="仿宋" w:hAnsi="仿宋" w:eastAsia="仿宋"/>
          <w:sz w:val="32"/>
          <w:szCs w:val="32"/>
        </w:rPr>
        <w:t>等指标进行考核</w:t>
      </w:r>
      <w:bookmarkEnd w:id="8"/>
      <w:r>
        <w:rPr>
          <w:rFonts w:hint="eastAsia" w:ascii="仿宋" w:hAnsi="仿宋" w:eastAsia="仿宋"/>
          <w:sz w:val="32"/>
          <w:szCs w:val="32"/>
        </w:rPr>
        <w:t>评价，由考核工作领导小组对办公室提交的汇总表是否符合要求，进行定性与定量结合的评价。满分为100分，综合得分达到70分（含）以上为符合评价要求，按所超分数额获得年度绩效奖金，不符合评价要求的为末位淘汰对象。</w:t>
      </w:r>
    </w:p>
    <w:p>
      <w:pPr>
        <w:topLinePunct/>
        <w:spacing w:line="600" w:lineRule="exact"/>
        <w:rPr>
          <w:rFonts w:ascii="仿宋" w:hAnsi="仿宋" w:eastAsia="仿宋"/>
          <w:b/>
          <w:sz w:val="32"/>
          <w:szCs w:val="32"/>
        </w:rPr>
      </w:pPr>
      <w:r>
        <w:rPr>
          <w:rFonts w:hint="eastAsia"/>
        </w:rPr>
        <w:t xml:space="preserve">   </w:t>
      </w:r>
      <w:r>
        <w:rPr>
          <w:rFonts w:hint="eastAsia" w:ascii="仿宋" w:hAnsi="仿宋" w:eastAsia="仿宋"/>
          <w:sz w:val="32"/>
          <w:szCs w:val="32"/>
        </w:rPr>
        <w:t xml:space="preserve"> </w:t>
      </w:r>
      <w:r>
        <w:rPr>
          <w:rFonts w:hint="eastAsia" w:ascii="仿宋" w:hAnsi="仿宋" w:eastAsia="仿宋"/>
          <w:b/>
          <w:sz w:val="32"/>
          <w:szCs w:val="32"/>
        </w:rPr>
        <w:t>（一）</w:t>
      </w:r>
      <w:r>
        <w:rPr>
          <w:rFonts w:hint="eastAsia" w:ascii="仿宋" w:hAnsi="仿宋" w:eastAsia="仿宋"/>
          <w:b/>
          <w:sz w:val="32"/>
          <w:szCs w:val="32"/>
          <w:lang w:eastAsia="zh-CN"/>
        </w:rPr>
        <w:t>服务会员</w:t>
      </w:r>
      <w:r>
        <w:rPr>
          <w:rFonts w:hint="eastAsia" w:ascii="仿宋" w:hAnsi="仿宋" w:eastAsia="仿宋"/>
          <w:b/>
          <w:sz w:val="32"/>
          <w:szCs w:val="32"/>
        </w:rPr>
        <w:t>（≤</w:t>
      </w:r>
      <w:r>
        <w:rPr>
          <w:rFonts w:hint="eastAsia" w:ascii="仿宋" w:hAnsi="仿宋" w:eastAsia="仿宋"/>
          <w:b/>
          <w:sz w:val="32"/>
          <w:szCs w:val="32"/>
          <w:lang w:val="en-US" w:eastAsia="zh-CN"/>
        </w:rPr>
        <w:t>40</w:t>
      </w:r>
      <w:r>
        <w:rPr>
          <w:rFonts w:hint="eastAsia" w:ascii="仿宋" w:hAnsi="仿宋" w:eastAsia="仿宋"/>
          <w:b/>
          <w:sz w:val="32"/>
          <w:szCs w:val="32"/>
        </w:rPr>
        <w:t>分）</w:t>
      </w:r>
    </w:p>
    <w:tbl>
      <w:tblPr>
        <w:tblStyle w:val="3"/>
        <w:tblW w:w="10185" w:type="dxa"/>
        <w:jc w:val="center"/>
        <w:tblLayout w:type="fixed"/>
        <w:tblCellMar>
          <w:top w:w="0" w:type="dxa"/>
          <w:left w:w="108" w:type="dxa"/>
          <w:bottom w:w="0" w:type="dxa"/>
          <w:right w:w="108" w:type="dxa"/>
        </w:tblCellMar>
      </w:tblPr>
      <w:tblGrid>
        <w:gridCol w:w="766"/>
        <w:gridCol w:w="1755"/>
        <w:gridCol w:w="1035"/>
        <w:gridCol w:w="2040"/>
        <w:gridCol w:w="4589"/>
      </w:tblGrid>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beforeLines="20" w:line="550" w:lineRule="exact"/>
              <w:jc w:val="center"/>
              <w:rPr>
                <w:rFonts w:ascii="仿宋" w:hAnsi="仿宋" w:eastAsia="仿宋"/>
                <w:b/>
                <w:bCs/>
                <w:snapToGrid w:val="0"/>
                <w:spacing w:val="2"/>
                <w:sz w:val="24"/>
                <w:szCs w:val="24"/>
              </w:rPr>
            </w:pPr>
            <w:r>
              <w:rPr>
                <w:rFonts w:hint="eastAsia" w:ascii="仿宋" w:hAnsi="仿宋" w:eastAsia="仿宋"/>
                <w:b/>
                <w:bCs/>
                <w:snapToGrid w:val="0"/>
                <w:spacing w:val="2"/>
                <w:sz w:val="24"/>
                <w:szCs w:val="24"/>
              </w:rPr>
              <w:t>序号</w:t>
            </w:r>
          </w:p>
        </w:tc>
        <w:tc>
          <w:tcPr>
            <w:tcW w:w="1755" w:type="dxa"/>
            <w:tcBorders>
              <w:top w:val="single" w:color="auto" w:sz="4" w:space="0"/>
              <w:left w:val="nil"/>
              <w:bottom w:val="single" w:color="auto" w:sz="4" w:space="0"/>
              <w:right w:val="single" w:color="auto" w:sz="4" w:space="0"/>
            </w:tcBorders>
            <w:vAlign w:val="center"/>
          </w:tcPr>
          <w:p>
            <w:pPr>
              <w:spacing w:beforeLines="20" w:line="550" w:lineRule="exact"/>
              <w:jc w:val="center"/>
              <w:rPr>
                <w:rFonts w:ascii="仿宋" w:hAnsi="仿宋" w:eastAsia="仿宋"/>
                <w:b/>
                <w:bCs/>
                <w:snapToGrid w:val="0"/>
                <w:spacing w:val="2"/>
                <w:sz w:val="24"/>
                <w:szCs w:val="24"/>
              </w:rPr>
            </w:pPr>
            <w:r>
              <w:rPr>
                <w:rFonts w:hint="eastAsia" w:ascii="仿宋" w:hAnsi="仿宋" w:eastAsia="仿宋"/>
                <w:b/>
                <w:bCs/>
                <w:snapToGrid w:val="0"/>
                <w:spacing w:val="2"/>
                <w:sz w:val="24"/>
                <w:szCs w:val="24"/>
              </w:rPr>
              <w:t>相关评价项</w:t>
            </w:r>
          </w:p>
        </w:tc>
        <w:tc>
          <w:tcPr>
            <w:tcW w:w="1035" w:type="dxa"/>
            <w:tcBorders>
              <w:top w:val="single" w:color="auto" w:sz="4" w:space="0"/>
              <w:left w:val="nil"/>
              <w:bottom w:val="single" w:color="auto" w:sz="4" w:space="0"/>
              <w:right w:val="single" w:color="auto" w:sz="4" w:space="0"/>
            </w:tcBorders>
            <w:vAlign w:val="center"/>
          </w:tcPr>
          <w:p>
            <w:pPr>
              <w:spacing w:beforeLines="20" w:line="550" w:lineRule="exact"/>
              <w:jc w:val="center"/>
              <w:rPr>
                <w:rFonts w:ascii="仿宋" w:hAnsi="仿宋" w:eastAsia="仿宋"/>
                <w:b/>
                <w:bCs/>
                <w:snapToGrid w:val="0"/>
                <w:spacing w:val="2"/>
                <w:sz w:val="24"/>
                <w:szCs w:val="24"/>
              </w:rPr>
            </w:pPr>
            <w:r>
              <w:rPr>
                <w:rFonts w:hint="eastAsia" w:ascii="仿宋" w:hAnsi="仿宋" w:eastAsia="仿宋"/>
                <w:b/>
                <w:bCs/>
                <w:snapToGrid w:val="0"/>
                <w:spacing w:val="2"/>
                <w:sz w:val="24"/>
                <w:szCs w:val="24"/>
              </w:rPr>
              <w:t>分值</w:t>
            </w:r>
          </w:p>
        </w:tc>
        <w:tc>
          <w:tcPr>
            <w:tcW w:w="2040" w:type="dxa"/>
            <w:tcBorders>
              <w:top w:val="single" w:color="auto" w:sz="4" w:space="0"/>
              <w:left w:val="nil"/>
              <w:bottom w:val="single" w:color="auto" w:sz="4" w:space="0"/>
              <w:right w:val="single" w:color="auto" w:sz="4" w:space="0"/>
            </w:tcBorders>
          </w:tcPr>
          <w:p>
            <w:pPr>
              <w:spacing w:beforeLines="20" w:line="550" w:lineRule="exact"/>
              <w:jc w:val="center"/>
              <w:rPr>
                <w:rFonts w:ascii="仿宋" w:hAnsi="仿宋" w:eastAsia="仿宋"/>
                <w:b/>
                <w:bCs/>
                <w:snapToGrid w:val="0"/>
                <w:spacing w:val="2"/>
                <w:sz w:val="24"/>
                <w:szCs w:val="24"/>
              </w:rPr>
            </w:pPr>
            <w:r>
              <w:rPr>
                <w:rFonts w:hint="eastAsia" w:ascii="仿宋" w:hAnsi="仿宋" w:eastAsia="仿宋"/>
                <w:b/>
                <w:bCs/>
                <w:snapToGrid w:val="0"/>
                <w:spacing w:val="2"/>
                <w:sz w:val="24"/>
                <w:szCs w:val="24"/>
              </w:rPr>
              <w:t>评</w:t>
            </w:r>
            <w:r>
              <w:rPr>
                <w:rFonts w:hint="eastAsia" w:ascii="仿宋" w:hAnsi="仿宋" w:eastAsia="仿宋"/>
                <w:b/>
                <w:bCs/>
                <w:snapToGrid w:val="0"/>
                <w:spacing w:val="2"/>
                <w:sz w:val="24"/>
                <w:szCs w:val="24"/>
                <w:lang w:eastAsia="zh-CN"/>
              </w:rPr>
              <w:t>分</w:t>
            </w:r>
            <w:r>
              <w:rPr>
                <w:rFonts w:hint="eastAsia" w:ascii="仿宋" w:hAnsi="仿宋" w:eastAsia="仿宋"/>
                <w:b/>
                <w:bCs/>
                <w:snapToGrid w:val="0"/>
                <w:spacing w:val="2"/>
                <w:sz w:val="24"/>
                <w:szCs w:val="24"/>
              </w:rPr>
              <w:t>标准</w:t>
            </w:r>
          </w:p>
        </w:tc>
        <w:tc>
          <w:tcPr>
            <w:tcW w:w="4589" w:type="dxa"/>
            <w:tcBorders>
              <w:top w:val="single" w:color="auto" w:sz="4" w:space="0"/>
              <w:left w:val="nil"/>
              <w:bottom w:val="single" w:color="auto" w:sz="4" w:space="0"/>
              <w:right w:val="single" w:color="auto" w:sz="4" w:space="0"/>
            </w:tcBorders>
          </w:tcPr>
          <w:p>
            <w:pPr>
              <w:spacing w:beforeLines="20" w:line="550" w:lineRule="exact"/>
              <w:jc w:val="center"/>
              <w:rPr>
                <w:rFonts w:ascii="仿宋" w:hAnsi="仿宋" w:eastAsia="仿宋"/>
                <w:b/>
                <w:bCs/>
                <w:snapToGrid w:val="0"/>
                <w:spacing w:val="2"/>
                <w:sz w:val="24"/>
                <w:szCs w:val="24"/>
              </w:rPr>
            </w:pPr>
            <w:r>
              <w:rPr>
                <w:rFonts w:hint="eastAsia" w:ascii="仿宋" w:hAnsi="仿宋" w:eastAsia="仿宋"/>
                <w:b/>
                <w:bCs/>
                <w:snapToGrid w:val="0"/>
                <w:spacing w:val="2"/>
                <w:sz w:val="24"/>
                <w:szCs w:val="24"/>
                <w:lang w:eastAsia="zh-CN"/>
              </w:rPr>
              <w:t>评价</w:t>
            </w:r>
            <w:r>
              <w:rPr>
                <w:rFonts w:hint="eastAsia" w:ascii="仿宋" w:hAnsi="仿宋" w:eastAsia="仿宋"/>
                <w:b/>
                <w:bCs/>
                <w:snapToGrid w:val="0"/>
                <w:spacing w:val="2"/>
                <w:sz w:val="24"/>
                <w:szCs w:val="24"/>
              </w:rPr>
              <w:t>标准</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beforeLines="20" w:line="56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1</w:t>
            </w:r>
          </w:p>
        </w:tc>
        <w:tc>
          <w:tcPr>
            <w:tcW w:w="1755" w:type="dxa"/>
            <w:tcBorders>
              <w:top w:val="single" w:color="auto" w:sz="4" w:space="0"/>
              <w:left w:val="nil"/>
              <w:bottom w:val="single" w:color="auto" w:sz="4" w:space="0"/>
              <w:right w:val="single" w:color="auto" w:sz="4" w:space="0"/>
            </w:tcBorders>
            <w:vAlign w:val="center"/>
          </w:tcPr>
          <w:p>
            <w:pPr>
              <w:spacing w:beforeLines="20" w:line="56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促进会员履职情况</w:t>
            </w:r>
          </w:p>
        </w:tc>
        <w:tc>
          <w:tcPr>
            <w:tcW w:w="1035" w:type="dxa"/>
            <w:tcBorders>
              <w:top w:val="single" w:color="auto" w:sz="4" w:space="0"/>
              <w:left w:val="nil"/>
              <w:bottom w:val="single" w:color="auto" w:sz="4" w:space="0"/>
              <w:right w:val="single" w:color="auto" w:sz="4" w:space="0"/>
            </w:tcBorders>
            <w:vAlign w:val="center"/>
          </w:tcPr>
          <w:p>
            <w:pPr>
              <w:spacing w:beforeLines="20" w:line="560" w:lineRule="exact"/>
              <w:jc w:val="center"/>
              <w:rPr>
                <w:rFonts w:hint="default" w:ascii="仿宋" w:hAnsi="仿宋" w:eastAsia="仿宋"/>
                <w:snapToGrid w:val="0"/>
                <w:spacing w:val="2"/>
                <w:sz w:val="24"/>
                <w:szCs w:val="24"/>
                <w:lang w:val="en-US" w:eastAsia="zh-CN"/>
              </w:rPr>
            </w:pPr>
            <w:r>
              <w:rPr>
                <w:rFonts w:hint="eastAsia" w:ascii="仿宋" w:hAnsi="仿宋" w:eastAsia="仿宋"/>
                <w:snapToGrid w:val="0"/>
                <w:spacing w:val="2"/>
                <w:sz w:val="24"/>
                <w:szCs w:val="24"/>
              </w:rPr>
              <w:t>≤</w:t>
            </w:r>
            <w:r>
              <w:rPr>
                <w:rFonts w:hint="eastAsia" w:ascii="仿宋" w:hAnsi="仿宋" w:eastAsia="仿宋"/>
                <w:snapToGrid w:val="0"/>
                <w:spacing w:val="2"/>
                <w:sz w:val="24"/>
                <w:szCs w:val="24"/>
                <w:lang w:val="en-US" w:eastAsia="zh-CN"/>
              </w:rPr>
              <w:t>20</w:t>
            </w:r>
          </w:p>
        </w:tc>
        <w:tc>
          <w:tcPr>
            <w:tcW w:w="2040" w:type="dxa"/>
            <w:tcBorders>
              <w:top w:val="single" w:color="auto" w:sz="4" w:space="0"/>
              <w:left w:val="nil"/>
              <w:bottom w:val="single" w:color="auto" w:sz="4" w:space="0"/>
              <w:right w:val="single" w:color="auto" w:sz="4" w:space="0"/>
            </w:tcBorders>
          </w:tcPr>
          <w:p>
            <w:pPr>
              <w:spacing w:beforeLines="20" w:line="560" w:lineRule="exact"/>
              <w:jc w:val="left"/>
              <w:rPr>
                <w:rFonts w:hint="eastAsia" w:ascii="仿宋" w:hAnsi="仿宋" w:eastAsia="仿宋"/>
                <w:snapToGrid w:val="0"/>
                <w:spacing w:val="2"/>
                <w:sz w:val="24"/>
                <w:szCs w:val="24"/>
              </w:rPr>
            </w:pPr>
            <w:r>
              <w:rPr>
                <w:rFonts w:hint="eastAsia" w:ascii="仿宋" w:hAnsi="仿宋" w:eastAsia="仿宋"/>
                <w:snapToGrid w:val="0"/>
                <w:spacing w:val="2"/>
                <w:sz w:val="24"/>
                <w:szCs w:val="24"/>
              </w:rPr>
              <w:t>好，记20分；较好，记16-18分；</w:t>
            </w:r>
          </w:p>
          <w:p>
            <w:pPr>
              <w:spacing w:beforeLines="20" w:line="560" w:lineRule="exact"/>
              <w:jc w:val="left"/>
              <w:rPr>
                <w:rFonts w:ascii="仿宋" w:hAnsi="仿宋" w:eastAsia="仿宋"/>
                <w:snapToGrid w:val="0"/>
                <w:spacing w:val="2"/>
                <w:sz w:val="24"/>
                <w:szCs w:val="24"/>
              </w:rPr>
            </w:pPr>
            <w:r>
              <w:rPr>
                <w:rFonts w:hint="eastAsia" w:ascii="仿宋" w:hAnsi="仿宋" w:eastAsia="仿宋"/>
                <w:snapToGrid w:val="0"/>
                <w:spacing w:val="2"/>
                <w:sz w:val="24"/>
                <w:szCs w:val="24"/>
              </w:rPr>
              <w:t>一般，记12-15分；差，记0-11分。</w:t>
            </w:r>
          </w:p>
        </w:tc>
        <w:tc>
          <w:tcPr>
            <w:tcW w:w="4589" w:type="dxa"/>
            <w:tcBorders>
              <w:top w:val="single" w:color="auto" w:sz="4" w:space="0"/>
              <w:left w:val="nil"/>
              <w:bottom w:val="single" w:color="auto" w:sz="4" w:space="0"/>
              <w:right w:val="single" w:color="auto" w:sz="4" w:space="0"/>
            </w:tcBorders>
          </w:tcPr>
          <w:p>
            <w:pPr>
              <w:spacing w:beforeLines="20" w:line="560" w:lineRule="exact"/>
              <w:jc w:val="left"/>
              <w:rPr>
                <w:rFonts w:ascii="仿宋" w:hAnsi="仿宋" w:eastAsia="仿宋"/>
                <w:snapToGrid w:val="0"/>
                <w:spacing w:val="2"/>
                <w:sz w:val="24"/>
                <w:szCs w:val="24"/>
              </w:rPr>
            </w:pPr>
            <w:r>
              <w:rPr>
                <w:rFonts w:hint="eastAsia" w:ascii="仿宋" w:hAnsi="仿宋" w:eastAsia="仿宋"/>
                <w:snapToGrid w:val="0"/>
                <w:spacing w:val="2"/>
                <w:sz w:val="24"/>
                <w:szCs w:val="24"/>
              </w:rPr>
              <w:t>以会员参加会议或活动、或完成协会有关工作的家数为基数，分别计算该家数占工作人员自己所对接会员家数的百分比，以及该家数占当次会议或活动总参加家数、或工作完成总家数的百分比，再加权计算平均百分比。依据此平均百分比进行排名打分。</w:t>
            </w:r>
          </w:p>
        </w:tc>
      </w:tr>
      <w:tr>
        <w:tblPrEx>
          <w:tblCellMar>
            <w:top w:w="0" w:type="dxa"/>
            <w:left w:w="108" w:type="dxa"/>
            <w:bottom w:w="0" w:type="dxa"/>
            <w:right w:w="108" w:type="dxa"/>
          </w:tblCellMar>
        </w:tblPrEx>
        <w:trPr>
          <w:trHeight w:val="567" w:hRule="atLeast"/>
          <w:jc w:val="center"/>
        </w:trPr>
        <w:tc>
          <w:tcPr>
            <w:tcW w:w="766" w:type="dxa"/>
            <w:tcBorders>
              <w:top w:val="nil"/>
              <w:left w:val="single" w:color="auto" w:sz="4" w:space="0"/>
              <w:bottom w:val="single" w:color="auto" w:sz="4" w:space="0"/>
              <w:right w:val="single" w:color="auto" w:sz="4" w:space="0"/>
            </w:tcBorders>
            <w:vAlign w:val="center"/>
          </w:tcPr>
          <w:p>
            <w:pPr>
              <w:spacing w:beforeLines="20" w:line="56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2</w:t>
            </w:r>
          </w:p>
        </w:tc>
        <w:tc>
          <w:tcPr>
            <w:tcW w:w="1755" w:type="dxa"/>
            <w:tcBorders>
              <w:top w:val="nil"/>
              <w:left w:val="nil"/>
              <w:bottom w:val="single" w:color="auto" w:sz="4" w:space="0"/>
              <w:right w:val="single" w:color="auto" w:sz="4" w:space="0"/>
            </w:tcBorders>
            <w:vAlign w:val="center"/>
          </w:tcPr>
          <w:p>
            <w:pPr>
              <w:spacing w:beforeLines="20" w:line="56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帮助会员解决实际问题情况</w:t>
            </w:r>
          </w:p>
        </w:tc>
        <w:tc>
          <w:tcPr>
            <w:tcW w:w="1035" w:type="dxa"/>
            <w:tcBorders>
              <w:top w:val="nil"/>
              <w:left w:val="nil"/>
              <w:bottom w:val="single" w:color="auto" w:sz="4" w:space="0"/>
              <w:right w:val="single" w:color="auto" w:sz="4" w:space="0"/>
            </w:tcBorders>
            <w:vAlign w:val="center"/>
          </w:tcPr>
          <w:p>
            <w:pPr>
              <w:spacing w:beforeLines="20" w:line="56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w:t>
            </w:r>
            <w:r>
              <w:rPr>
                <w:rFonts w:hint="eastAsia" w:ascii="仿宋" w:hAnsi="仿宋" w:eastAsia="仿宋"/>
                <w:snapToGrid w:val="0"/>
                <w:spacing w:val="2"/>
                <w:sz w:val="24"/>
                <w:szCs w:val="24"/>
                <w:lang w:val="en-US" w:eastAsia="zh-CN"/>
              </w:rPr>
              <w:t>1</w:t>
            </w:r>
            <w:r>
              <w:rPr>
                <w:rFonts w:hint="eastAsia" w:ascii="仿宋" w:hAnsi="仿宋" w:eastAsia="仿宋"/>
                <w:snapToGrid w:val="0"/>
                <w:spacing w:val="2"/>
                <w:sz w:val="24"/>
                <w:szCs w:val="24"/>
              </w:rPr>
              <w:t>5</w:t>
            </w:r>
          </w:p>
        </w:tc>
        <w:tc>
          <w:tcPr>
            <w:tcW w:w="2040" w:type="dxa"/>
            <w:tcBorders>
              <w:top w:val="nil"/>
              <w:left w:val="nil"/>
              <w:bottom w:val="single" w:color="auto" w:sz="4" w:space="0"/>
              <w:right w:val="single" w:color="auto" w:sz="4" w:space="0"/>
            </w:tcBorders>
          </w:tcPr>
          <w:p>
            <w:pPr>
              <w:spacing w:beforeLines="20" w:line="560" w:lineRule="exact"/>
              <w:jc w:val="left"/>
              <w:rPr>
                <w:rFonts w:hint="eastAsia" w:ascii="仿宋" w:hAnsi="仿宋" w:eastAsia="仿宋"/>
                <w:snapToGrid w:val="0"/>
                <w:spacing w:val="2"/>
                <w:sz w:val="24"/>
                <w:szCs w:val="24"/>
              </w:rPr>
            </w:pPr>
            <w:r>
              <w:rPr>
                <w:rFonts w:hint="eastAsia" w:ascii="仿宋" w:hAnsi="仿宋" w:eastAsia="仿宋"/>
                <w:snapToGrid w:val="0"/>
                <w:spacing w:val="2"/>
                <w:sz w:val="24"/>
                <w:szCs w:val="24"/>
              </w:rPr>
              <w:t>好，记15分；较好，记12-14分；</w:t>
            </w:r>
          </w:p>
          <w:p>
            <w:pPr>
              <w:spacing w:beforeLines="20" w:line="560" w:lineRule="exact"/>
              <w:jc w:val="left"/>
              <w:rPr>
                <w:rFonts w:ascii="仿宋" w:hAnsi="仿宋" w:eastAsia="仿宋"/>
                <w:snapToGrid w:val="0"/>
                <w:spacing w:val="2"/>
                <w:sz w:val="24"/>
                <w:szCs w:val="24"/>
              </w:rPr>
            </w:pPr>
            <w:r>
              <w:rPr>
                <w:rFonts w:hint="eastAsia" w:ascii="仿宋" w:hAnsi="仿宋" w:eastAsia="仿宋"/>
                <w:snapToGrid w:val="0"/>
                <w:spacing w:val="2"/>
                <w:sz w:val="24"/>
                <w:szCs w:val="24"/>
              </w:rPr>
              <w:t>一般，记9-11分；差，记0-8分。</w:t>
            </w:r>
          </w:p>
        </w:tc>
        <w:tc>
          <w:tcPr>
            <w:tcW w:w="4589" w:type="dxa"/>
            <w:tcBorders>
              <w:top w:val="nil"/>
              <w:left w:val="nil"/>
              <w:bottom w:val="single" w:color="auto" w:sz="4" w:space="0"/>
              <w:right w:val="single" w:color="auto" w:sz="4" w:space="0"/>
            </w:tcBorders>
          </w:tcPr>
          <w:p>
            <w:pPr>
              <w:spacing w:beforeLines="20" w:line="560" w:lineRule="exact"/>
              <w:jc w:val="left"/>
              <w:rPr>
                <w:rFonts w:ascii="仿宋" w:hAnsi="仿宋" w:eastAsia="仿宋"/>
                <w:snapToGrid w:val="0"/>
                <w:spacing w:val="2"/>
                <w:sz w:val="24"/>
                <w:szCs w:val="24"/>
              </w:rPr>
            </w:pPr>
            <w:r>
              <w:rPr>
                <w:rFonts w:hint="eastAsia" w:ascii="仿宋" w:hAnsi="仿宋" w:eastAsia="仿宋"/>
                <w:snapToGrid w:val="0"/>
                <w:spacing w:val="2"/>
                <w:sz w:val="24"/>
                <w:szCs w:val="24"/>
              </w:rPr>
              <w:t>以协会会务管理系统所登记的走访会员、服务会员、解决问题的情况进行权衡打分。</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beforeLines="20" w:line="56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3</w:t>
            </w:r>
          </w:p>
        </w:tc>
        <w:tc>
          <w:tcPr>
            <w:tcW w:w="1755" w:type="dxa"/>
            <w:tcBorders>
              <w:top w:val="single" w:color="auto" w:sz="4" w:space="0"/>
              <w:left w:val="single" w:color="auto" w:sz="4" w:space="0"/>
              <w:bottom w:val="single" w:color="auto" w:sz="4" w:space="0"/>
              <w:right w:val="single" w:color="auto" w:sz="4" w:space="0"/>
            </w:tcBorders>
            <w:vAlign w:val="center"/>
          </w:tcPr>
          <w:p>
            <w:pPr>
              <w:spacing w:beforeLines="20" w:line="56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临时工作任务完成情况</w:t>
            </w:r>
          </w:p>
        </w:tc>
        <w:tc>
          <w:tcPr>
            <w:tcW w:w="1035" w:type="dxa"/>
            <w:tcBorders>
              <w:top w:val="single" w:color="auto" w:sz="4" w:space="0"/>
              <w:left w:val="single" w:color="auto" w:sz="4" w:space="0"/>
              <w:bottom w:val="single" w:color="auto" w:sz="4" w:space="0"/>
              <w:right w:val="single" w:color="auto" w:sz="4" w:space="0"/>
            </w:tcBorders>
            <w:vAlign w:val="center"/>
          </w:tcPr>
          <w:p>
            <w:pPr>
              <w:spacing w:beforeLines="20" w:line="56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≤5</w:t>
            </w:r>
          </w:p>
        </w:tc>
        <w:tc>
          <w:tcPr>
            <w:tcW w:w="2040" w:type="dxa"/>
            <w:tcBorders>
              <w:top w:val="single" w:color="auto" w:sz="4" w:space="0"/>
              <w:left w:val="single" w:color="auto" w:sz="4" w:space="0"/>
              <w:bottom w:val="single" w:color="auto" w:sz="4" w:space="0"/>
              <w:right w:val="single" w:color="auto" w:sz="4" w:space="0"/>
            </w:tcBorders>
          </w:tcPr>
          <w:p>
            <w:pPr>
              <w:spacing w:beforeLines="20" w:line="560" w:lineRule="exact"/>
              <w:jc w:val="left"/>
              <w:rPr>
                <w:rFonts w:hint="eastAsia" w:ascii="仿宋" w:hAnsi="仿宋" w:eastAsia="仿宋"/>
                <w:snapToGrid w:val="0"/>
                <w:spacing w:val="2"/>
                <w:sz w:val="24"/>
                <w:szCs w:val="24"/>
              </w:rPr>
            </w:pPr>
            <w:r>
              <w:rPr>
                <w:rFonts w:hint="eastAsia" w:ascii="仿宋" w:hAnsi="仿宋" w:eastAsia="仿宋"/>
                <w:snapToGrid w:val="0"/>
                <w:spacing w:val="2"/>
                <w:sz w:val="24"/>
                <w:szCs w:val="24"/>
              </w:rPr>
              <w:t>好，记5分；较好，记4分；</w:t>
            </w:r>
          </w:p>
          <w:p>
            <w:pPr>
              <w:spacing w:beforeLines="20" w:line="560" w:lineRule="exact"/>
              <w:jc w:val="left"/>
              <w:rPr>
                <w:rFonts w:ascii="仿宋" w:hAnsi="仿宋" w:eastAsia="仿宋"/>
                <w:snapToGrid w:val="0"/>
                <w:spacing w:val="2"/>
                <w:sz w:val="24"/>
                <w:szCs w:val="24"/>
              </w:rPr>
            </w:pPr>
            <w:r>
              <w:rPr>
                <w:rFonts w:hint="eastAsia" w:ascii="仿宋" w:hAnsi="仿宋" w:eastAsia="仿宋"/>
                <w:snapToGrid w:val="0"/>
                <w:spacing w:val="2"/>
                <w:sz w:val="24"/>
                <w:szCs w:val="24"/>
              </w:rPr>
              <w:t>一般，记3分；差，记0-2分。</w:t>
            </w:r>
          </w:p>
        </w:tc>
        <w:tc>
          <w:tcPr>
            <w:tcW w:w="4589" w:type="dxa"/>
            <w:tcBorders>
              <w:top w:val="single" w:color="auto" w:sz="4" w:space="0"/>
              <w:left w:val="single" w:color="auto" w:sz="4" w:space="0"/>
              <w:bottom w:val="single" w:color="auto" w:sz="4" w:space="0"/>
              <w:right w:val="single" w:color="auto" w:sz="4" w:space="0"/>
            </w:tcBorders>
          </w:tcPr>
          <w:p>
            <w:pPr>
              <w:spacing w:beforeLines="20" w:line="560" w:lineRule="exact"/>
              <w:jc w:val="left"/>
              <w:rPr>
                <w:rFonts w:ascii="仿宋" w:hAnsi="仿宋" w:eastAsia="仿宋"/>
                <w:snapToGrid w:val="0"/>
                <w:spacing w:val="2"/>
                <w:sz w:val="24"/>
                <w:szCs w:val="24"/>
              </w:rPr>
            </w:pPr>
            <w:r>
              <w:rPr>
                <w:rFonts w:hint="eastAsia" w:ascii="仿宋" w:hAnsi="仿宋" w:eastAsia="仿宋"/>
                <w:snapToGrid w:val="0"/>
                <w:spacing w:val="2"/>
                <w:sz w:val="24"/>
                <w:szCs w:val="24"/>
              </w:rPr>
              <w:t>根据完成领导临时交办任务的情况进行权衡打分。</w:t>
            </w:r>
          </w:p>
        </w:tc>
      </w:tr>
    </w:tbl>
    <w:p>
      <w:pPr>
        <w:numPr>
          <w:ilvl w:val="0"/>
          <w:numId w:val="1"/>
        </w:numPr>
        <w:topLinePunct/>
        <w:spacing w:line="550" w:lineRule="exact"/>
        <w:rPr>
          <w:rFonts w:hint="eastAsia" w:ascii="仿宋" w:hAnsi="仿宋" w:eastAsia="仿宋"/>
          <w:b/>
          <w:sz w:val="24"/>
          <w:szCs w:val="24"/>
        </w:rPr>
      </w:pPr>
      <w:r>
        <w:rPr>
          <w:rFonts w:hint="eastAsia" w:ascii="仿宋" w:hAnsi="仿宋" w:eastAsia="仿宋"/>
          <w:b/>
          <w:sz w:val="24"/>
          <w:szCs w:val="24"/>
          <w:lang w:eastAsia="zh-CN"/>
        </w:rPr>
        <w:t>岗位工作</w:t>
      </w:r>
      <w:r>
        <w:rPr>
          <w:rFonts w:hint="eastAsia" w:ascii="仿宋" w:hAnsi="仿宋" w:eastAsia="仿宋"/>
          <w:b/>
          <w:sz w:val="24"/>
          <w:szCs w:val="24"/>
        </w:rPr>
        <w:t>（≤</w:t>
      </w:r>
      <w:r>
        <w:rPr>
          <w:rFonts w:hint="eastAsia" w:ascii="仿宋" w:hAnsi="仿宋" w:eastAsia="仿宋"/>
          <w:b/>
          <w:sz w:val="24"/>
          <w:szCs w:val="24"/>
          <w:lang w:val="en-US" w:eastAsia="zh-CN"/>
        </w:rPr>
        <w:t>60</w:t>
      </w:r>
      <w:r>
        <w:rPr>
          <w:rFonts w:hint="eastAsia" w:ascii="仿宋" w:hAnsi="仿宋" w:eastAsia="仿宋"/>
          <w:b/>
          <w:sz w:val="24"/>
          <w:szCs w:val="24"/>
        </w:rPr>
        <w:t>分）</w:t>
      </w:r>
    </w:p>
    <w:p>
      <w:pPr>
        <w:numPr>
          <w:ilvl w:val="0"/>
          <w:numId w:val="0"/>
        </w:numPr>
        <w:topLinePunct/>
        <w:spacing w:line="550" w:lineRule="exact"/>
        <w:rPr>
          <w:rFonts w:hint="eastAsia" w:ascii="仿宋" w:hAnsi="仿宋" w:eastAsia="仿宋"/>
          <w:b/>
          <w:sz w:val="24"/>
          <w:szCs w:val="24"/>
          <w:lang w:val="en-US" w:eastAsia="zh-CN"/>
        </w:rPr>
      </w:pPr>
      <w:r>
        <w:rPr>
          <w:rFonts w:hint="eastAsia" w:ascii="仿宋" w:hAnsi="仿宋" w:eastAsia="仿宋"/>
          <w:b/>
          <w:sz w:val="24"/>
          <w:szCs w:val="24"/>
          <w:lang w:val="en-US" w:eastAsia="zh-CN"/>
        </w:rPr>
        <w:t>1、基础部门</w:t>
      </w:r>
    </w:p>
    <w:tbl>
      <w:tblPr>
        <w:tblStyle w:val="3"/>
        <w:tblW w:w="10139" w:type="dxa"/>
        <w:jc w:val="center"/>
        <w:tblLayout w:type="fixed"/>
        <w:tblCellMar>
          <w:top w:w="0" w:type="dxa"/>
          <w:left w:w="108" w:type="dxa"/>
          <w:bottom w:w="0" w:type="dxa"/>
          <w:right w:w="108" w:type="dxa"/>
        </w:tblCellMar>
      </w:tblPr>
      <w:tblGrid>
        <w:gridCol w:w="773"/>
        <w:gridCol w:w="1671"/>
        <w:gridCol w:w="1035"/>
        <w:gridCol w:w="1695"/>
        <w:gridCol w:w="4965"/>
      </w:tblGrid>
      <w:tr>
        <w:tblPrEx>
          <w:tblCellMar>
            <w:top w:w="0" w:type="dxa"/>
            <w:left w:w="108" w:type="dxa"/>
            <w:bottom w:w="0" w:type="dxa"/>
            <w:right w:w="108" w:type="dxa"/>
          </w:tblCellMar>
        </w:tblPrEx>
        <w:trPr>
          <w:trHeight w:val="56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pacing w:beforeLines="20" w:line="520" w:lineRule="exact"/>
              <w:jc w:val="center"/>
              <w:rPr>
                <w:rFonts w:ascii="仿宋" w:hAnsi="仿宋" w:eastAsia="仿宋"/>
                <w:b/>
                <w:bCs/>
                <w:snapToGrid w:val="0"/>
                <w:spacing w:val="2"/>
                <w:sz w:val="24"/>
                <w:szCs w:val="24"/>
              </w:rPr>
            </w:pPr>
            <w:r>
              <w:rPr>
                <w:rFonts w:hint="eastAsia" w:ascii="仿宋" w:hAnsi="仿宋" w:eastAsia="仿宋"/>
                <w:b/>
                <w:bCs/>
                <w:snapToGrid w:val="0"/>
                <w:spacing w:val="2"/>
                <w:sz w:val="24"/>
                <w:szCs w:val="24"/>
              </w:rPr>
              <w:t>序号</w:t>
            </w:r>
          </w:p>
        </w:tc>
        <w:tc>
          <w:tcPr>
            <w:tcW w:w="1671" w:type="dxa"/>
            <w:tcBorders>
              <w:top w:val="single" w:color="auto" w:sz="4" w:space="0"/>
              <w:left w:val="nil"/>
              <w:bottom w:val="single" w:color="auto" w:sz="4" w:space="0"/>
              <w:right w:val="single" w:color="auto" w:sz="4" w:space="0"/>
            </w:tcBorders>
            <w:vAlign w:val="center"/>
          </w:tcPr>
          <w:p>
            <w:pPr>
              <w:spacing w:beforeLines="20" w:line="520" w:lineRule="exact"/>
              <w:jc w:val="center"/>
              <w:rPr>
                <w:rFonts w:ascii="仿宋" w:hAnsi="仿宋" w:eastAsia="仿宋"/>
                <w:b/>
                <w:bCs/>
                <w:snapToGrid w:val="0"/>
                <w:spacing w:val="2"/>
                <w:sz w:val="24"/>
                <w:szCs w:val="24"/>
              </w:rPr>
            </w:pPr>
            <w:r>
              <w:rPr>
                <w:rFonts w:hint="eastAsia" w:ascii="仿宋" w:hAnsi="仿宋" w:eastAsia="仿宋"/>
                <w:b/>
                <w:bCs/>
                <w:snapToGrid w:val="0"/>
                <w:spacing w:val="2"/>
                <w:sz w:val="24"/>
                <w:szCs w:val="24"/>
              </w:rPr>
              <w:t>相关评价项</w:t>
            </w:r>
          </w:p>
        </w:tc>
        <w:tc>
          <w:tcPr>
            <w:tcW w:w="1035" w:type="dxa"/>
            <w:tcBorders>
              <w:top w:val="single" w:color="auto" w:sz="4" w:space="0"/>
              <w:left w:val="nil"/>
              <w:bottom w:val="single" w:color="auto" w:sz="4" w:space="0"/>
              <w:right w:val="single" w:color="auto" w:sz="4" w:space="0"/>
            </w:tcBorders>
            <w:vAlign w:val="center"/>
          </w:tcPr>
          <w:p>
            <w:pPr>
              <w:spacing w:beforeLines="20" w:line="520" w:lineRule="exact"/>
              <w:jc w:val="center"/>
              <w:rPr>
                <w:rFonts w:ascii="仿宋" w:hAnsi="仿宋" w:eastAsia="仿宋"/>
                <w:b/>
                <w:bCs/>
                <w:snapToGrid w:val="0"/>
                <w:spacing w:val="2"/>
                <w:sz w:val="24"/>
                <w:szCs w:val="24"/>
              </w:rPr>
            </w:pPr>
            <w:r>
              <w:rPr>
                <w:rFonts w:hint="eastAsia" w:ascii="仿宋" w:hAnsi="仿宋" w:eastAsia="仿宋"/>
                <w:b/>
                <w:bCs/>
                <w:snapToGrid w:val="0"/>
                <w:spacing w:val="2"/>
                <w:sz w:val="24"/>
                <w:szCs w:val="24"/>
              </w:rPr>
              <w:t>分值</w:t>
            </w:r>
          </w:p>
        </w:tc>
        <w:tc>
          <w:tcPr>
            <w:tcW w:w="1695" w:type="dxa"/>
            <w:tcBorders>
              <w:top w:val="single" w:color="auto" w:sz="4" w:space="0"/>
              <w:left w:val="nil"/>
              <w:bottom w:val="single" w:color="auto" w:sz="4" w:space="0"/>
              <w:right w:val="single" w:color="auto" w:sz="4" w:space="0"/>
            </w:tcBorders>
          </w:tcPr>
          <w:p>
            <w:pPr>
              <w:spacing w:beforeLines="20" w:line="520" w:lineRule="exact"/>
              <w:jc w:val="center"/>
              <w:rPr>
                <w:rFonts w:ascii="仿宋" w:hAnsi="仿宋" w:eastAsia="仿宋"/>
                <w:b/>
                <w:bCs/>
                <w:snapToGrid w:val="0"/>
                <w:spacing w:val="2"/>
                <w:sz w:val="24"/>
                <w:szCs w:val="24"/>
              </w:rPr>
            </w:pPr>
            <w:r>
              <w:rPr>
                <w:rFonts w:hint="eastAsia" w:ascii="仿宋" w:hAnsi="仿宋" w:eastAsia="仿宋"/>
                <w:b/>
                <w:bCs/>
                <w:snapToGrid w:val="0"/>
                <w:spacing w:val="2"/>
                <w:sz w:val="24"/>
                <w:szCs w:val="24"/>
              </w:rPr>
              <w:t>评</w:t>
            </w:r>
            <w:r>
              <w:rPr>
                <w:rFonts w:hint="eastAsia" w:ascii="仿宋" w:hAnsi="仿宋" w:eastAsia="仿宋"/>
                <w:b/>
                <w:bCs/>
                <w:snapToGrid w:val="0"/>
                <w:spacing w:val="2"/>
                <w:sz w:val="24"/>
                <w:szCs w:val="24"/>
                <w:lang w:eastAsia="zh-CN"/>
              </w:rPr>
              <w:t>分</w:t>
            </w:r>
            <w:r>
              <w:rPr>
                <w:rFonts w:hint="eastAsia" w:ascii="仿宋" w:hAnsi="仿宋" w:eastAsia="仿宋"/>
                <w:b/>
                <w:bCs/>
                <w:snapToGrid w:val="0"/>
                <w:spacing w:val="2"/>
                <w:sz w:val="24"/>
                <w:szCs w:val="24"/>
              </w:rPr>
              <w:t>标准</w:t>
            </w:r>
          </w:p>
        </w:tc>
        <w:tc>
          <w:tcPr>
            <w:tcW w:w="4965" w:type="dxa"/>
            <w:tcBorders>
              <w:top w:val="single" w:color="auto" w:sz="4" w:space="0"/>
              <w:left w:val="nil"/>
              <w:bottom w:val="single" w:color="auto" w:sz="4" w:space="0"/>
              <w:right w:val="single" w:color="auto" w:sz="4" w:space="0"/>
            </w:tcBorders>
          </w:tcPr>
          <w:p>
            <w:pPr>
              <w:spacing w:beforeLines="20" w:line="520" w:lineRule="exact"/>
              <w:jc w:val="center"/>
              <w:rPr>
                <w:rFonts w:ascii="仿宋" w:hAnsi="仿宋" w:eastAsia="仿宋"/>
                <w:b/>
                <w:bCs/>
                <w:snapToGrid w:val="0"/>
                <w:spacing w:val="2"/>
                <w:sz w:val="24"/>
                <w:szCs w:val="24"/>
              </w:rPr>
            </w:pPr>
            <w:r>
              <w:rPr>
                <w:rFonts w:hint="eastAsia" w:ascii="仿宋" w:hAnsi="仿宋" w:eastAsia="仿宋"/>
                <w:b/>
                <w:bCs/>
                <w:snapToGrid w:val="0"/>
                <w:spacing w:val="2"/>
                <w:sz w:val="24"/>
                <w:szCs w:val="24"/>
                <w:lang w:eastAsia="zh-CN"/>
              </w:rPr>
              <w:t>评价</w:t>
            </w:r>
            <w:r>
              <w:rPr>
                <w:rFonts w:hint="eastAsia" w:ascii="仿宋" w:hAnsi="仿宋" w:eastAsia="仿宋"/>
                <w:b/>
                <w:bCs/>
                <w:snapToGrid w:val="0"/>
                <w:spacing w:val="2"/>
                <w:sz w:val="24"/>
                <w:szCs w:val="24"/>
              </w:rPr>
              <w:t>标准</w:t>
            </w:r>
          </w:p>
        </w:tc>
      </w:tr>
      <w:tr>
        <w:tblPrEx>
          <w:tblCellMar>
            <w:top w:w="0" w:type="dxa"/>
            <w:left w:w="108" w:type="dxa"/>
            <w:bottom w:w="0" w:type="dxa"/>
            <w:right w:w="108" w:type="dxa"/>
          </w:tblCellMar>
        </w:tblPrEx>
        <w:trPr>
          <w:trHeight w:val="56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pacing w:beforeLines="20" w:line="52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1</w:t>
            </w:r>
          </w:p>
        </w:tc>
        <w:tc>
          <w:tcPr>
            <w:tcW w:w="1671" w:type="dxa"/>
            <w:tcBorders>
              <w:top w:val="single" w:color="auto" w:sz="4" w:space="0"/>
              <w:left w:val="nil"/>
              <w:bottom w:val="single" w:color="auto" w:sz="4" w:space="0"/>
              <w:right w:val="single" w:color="auto" w:sz="4" w:space="0"/>
            </w:tcBorders>
            <w:vAlign w:val="center"/>
          </w:tcPr>
          <w:p>
            <w:pPr>
              <w:spacing w:beforeLines="20" w:line="52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工作有计划、有安排</w:t>
            </w:r>
          </w:p>
        </w:tc>
        <w:tc>
          <w:tcPr>
            <w:tcW w:w="1035" w:type="dxa"/>
            <w:tcBorders>
              <w:top w:val="single" w:color="auto" w:sz="4" w:space="0"/>
              <w:left w:val="nil"/>
              <w:bottom w:val="single" w:color="auto" w:sz="4" w:space="0"/>
              <w:right w:val="single" w:color="auto" w:sz="4" w:space="0"/>
            </w:tcBorders>
            <w:vAlign w:val="center"/>
          </w:tcPr>
          <w:p>
            <w:pPr>
              <w:spacing w:beforeLines="20" w:line="520" w:lineRule="exact"/>
              <w:jc w:val="center"/>
              <w:rPr>
                <w:rFonts w:hint="default" w:ascii="仿宋" w:hAnsi="仿宋" w:eastAsia="仿宋"/>
                <w:snapToGrid w:val="0"/>
                <w:spacing w:val="2"/>
                <w:sz w:val="24"/>
                <w:szCs w:val="24"/>
                <w:lang w:val="en-US" w:eastAsia="zh-CN"/>
              </w:rPr>
            </w:pPr>
            <w:r>
              <w:rPr>
                <w:rFonts w:hint="eastAsia" w:ascii="仿宋" w:hAnsi="仿宋" w:eastAsia="仿宋"/>
                <w:snapToGrid w:val="0"/>
                <w:spacing w:val="2"/>
                <w:sz w:val="24"/>
                <w:szCs w:val="24"/>
              </w:rPr>
              <w:t>≤</w:t>
            </w:r>
            <w:r>
              <w:rPr>
                <w:rFonts w:hint="eastAsia" w:ascii="仿宋" w:hAnsi="仿宋" w:eastAsia="仿宋"/>
                <w:snapToGrid w:val="0"/>
                <w:spacing w:val="2"/>
                <w:sz w:val="24"/>
                <w:szCs w:val="24"/>
                <w:lang w:val="en-US" w:eastAsia="zh-CN"/>
              </w:rPr>
              <w:t>10</w:t>
            </w:r>
          </w:p>
        </w:tc>
        <w:tc>
          <w:tcPr>
            <w:tcW w:w="1695" w:type="dxa"/>
            <w:tcBorders>
              <w:top w:val="single" w:color="auto" w:sz="4" w:space="0"/>
              <w:left w:val="nil"/>
              <w:bottom w:val="single" w:color="auto" w:sz="4" w:space="0"/>
              <w:right w:val="single" w:color="auto" w:sz="4" w:space="0"/>
            </w:tcBorders>
          </w:tcPr>
          <w:p>
            <w:pPr>
              <w:spacing w:beforeLines="20" w:line="520" w:lineRule="exact"/>
              <w:jc w:val="left"/>
              <w:rPr>
                <w:rFonts w:hint="eastAsia" w:ascii="仿宋" w:hAnsi="仿宋" w:eastAsia="仿宋"/>
                <w:snapToGrid w:val="0"/>
                <w:spacing w:val="2"/>
                <w:sz w:val="24"/>
                <w:szCs w:val="24"/>
              </w:rPr>
            </w:pPr>
            <w:r>
              <w:rPr>
                <w:rFonts w:hint="eastAsia" w:ascii="仿宋" w:hAnsi="仿宋" w:eastAsia="仿宋"/>
                <w:snapToGrid w:val="0"/>
                <w:spacing w:val="2"/>
                <w:sz w:val="24"/>
                <w:szCs w:val="24"/>
              </w:rPr>
              <w:t>好，记10分；较好，记8-9分；</w:t>
            </w:r>
          </w:p>
          <w:p>
            <w:pPr>
              <w:spacing w:beforeLines="20" w:line="520" w:lineRule="exact"/>
              <w:jc w:val="left"/>
              <w:rPr>
                <w:rFonts w:ascii="仿宋" w:hAnsi="仿宋" w:eastAsia="仿宋"/>
                <w:snapToGrid w:val="0"/>
                <w:spacing w:val="2"/>
                <w:sz w:val="24"/>
                <w:szCs w:val="24"/>
              </w:rPr>
            </w:pPr>
            <w:r>
              <w:rPr>
                <w:rFonts w:hint="eastAsia" w:ascii="仿宋" w:hAnsi="仿宋" w:eastAsia="仿宋"/>
                <w:snapToGrid w:val="0"/>
                <w:spacing w:val="2"/>
                <w:sz w:val="24"/>
                <w:szCs w:val="24"/>
              </w:rPr>
              <w:t>一般，记6-7分；差，记0-5分。</w:t>
            </w:r>
          </w:p>
        </w:tc>
        <w:tc>
          <w:tcPr>
            <w:tcW w:w="4965" w:type="dxa"/>
            <w:tcBorders>
              <w:top w:val="single" w:color="auto" w:sz="4" w:space="0"/>
              <w:left w:val="nil"/>
              <w:bottom w:val="single" w:color="auto" w:sz="4" w:space="0"/>
              <w:right w:val="single" w:color="auto" w:sz="4" w:space="0"/>
            </w:tcBorders>
          </w:tcPr>
          <w:p>
            <w:pPr>
              <w:spacing w:beforeLines="20" w:line="520" w:lineRule="exact"/>
              <w:jc w:val="left"/>
              <w:rPr>
                <w:rFonts w:ascii="仿宋" w:hAnsi="仿宋" w:eastAsia="仿宋"/>
                <w:snapToGrid w:val="0"/>
                <w:spacing w:val="2"/>
                <w:sz w:val="24"/>
                <w:szCs w:val="24"/>
              </w:rPr>
            </w:pPr>
            <w:r>
              <w:rPr>
                <w:rFonts w:hint="eastAsia" w:ascii="仿宋" w:hAnsi="仿宋" w:eastAsia="仿宋"/>
                <w:snapToGrid w:val="0"/>
                <w:spacing w:val="2"/>
                <w:sz w:val="24"/>
                <w:szCs w:val="24"/>
              </w:rPr>
              <w:t>以具体资料和工作记录情况进行权衡打分。</w:t>
            </w:r>
          </w:p>
        </w:tc>
      </w:tr>
      <w:tr>
        <w:tblPrEx>
          <w:tblCellMar>
            <w:top w:w="0" w:type="dxa"/>
            <w:left w:w="108" w:type="dxa"/>
            <w:bottom w:w="0" w:type="dxa"/>
            <w:right w:w="108" w:type="dxa"/>
          </w:tblCellMar>
        </w:tblPrEx>
        <w:trPr>
          <w:trHeight w:val="56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pacing w:beforeLines="20" w:line="52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2</w:t>
            </w:r>
          </w:p>
        </w:tc>
        <w:tc>
          <w:tcPr>
            <w:tcW w:w="1671" w:type="dxa"/>
            <w:tcBorders>
              <w:top w:val="single" w:color="auto" w:sz="4" w:space="0"/>
              <w:left w:val="single" w:color="auto" w:sz="4" w:space="0"/>
              <w:bottom w:val="single" w:color="auto" w:sz="4" w:space="0"/>
              <w:right w:val="single" w:color="auto" w:sz="4" w:space="0"/>
            </w:tcBorders>
            <w:vAlign w:val="center"/>
          </w:tcPr>
          <w:p>
            <w:pPr>
              <w:spacing w:beforeLines="20" w:line="52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工作有执行、有落实</w:t>
            </w:r>
          </w:p>
        </w:tc>
        <w:tc>
          <w:tcPr>
            <w:tcW w:w="1035" w:type="dxa"/>
            <w:tcBorders>
              <w:top w:val="single" w:color="auto" w:sz="4" w:space="0"/>
              <w:left w:val="single" w:color="auto" w:sz="4" w:space="0"/>
              <w:bottom w:val="single" w:color="auto" w:sz="4" w:space="0"/>
              <w:right w:val="single" w:color="auto" w:sz="4" w:space="0"/>
            </w:tcBorders>
            <w:vAlign w:val="center"/>
          </w:tcPr>
          <w:p>
            <w:pPr>
              <w:spacing w:beforeLines="20" w:line="520" w:lineRule="exact"/>
              <w:jc w:val="center"/>
              <w:rPr>
                <w:rFonts w:hint="default" w:ascii="仿宋" w:hAnsi="仿宋" w:eastAsia="仿宋"/>
                <w:snapToGrid w:val="0"/>
                <w:spacing w:val="2"/>
                <w:sz w:val="24"/>
                <w:szCs w:val="24"/>
                <w:lang w:val="en-US" w:eastAsia="zh-CN"/>
              </w:rPr>
            </w:pPr>
            <w:r>
              <w:rPr>
                <w:rFonts w:hint="eastAsia" w:ascii="仿宋" w:hAnsi="仿宋" w:eastAsia="仿宋"/>
                <w:snapToGrid w:val="0"/>
                <w:spacing w:val="2"/>
                <w:sz w:val="24"/>
                <w:szCs w:val="24"/>
              </w:rPr>
              <w:t>≤</w:t>
            </w:r>
            <w:r>
              <w:rPr>
                <w:rFonts w:hint="eastAsia" w:ascii="仿宋" w:hAnsi="仿宋" w:eastAsia="仿宋"/>
                <w:snapToGrid w:val="0"/>
                <w:spacing w:val="2"/>
                <w:sz w:val="24"/>
                <w:szCs w:val="24"/>
                <w:lang w:val="en-US" w:eastAsia="zh-CN"/>
              </w:rPr>
              <w:t>30</w:t>
            </w:r>
          </w:p>
        </w:tc>
        <w:tc>
          <w:tcPr>
            <w:tcW w:w="1695" w:type="dxa"/>
            <w:tcBorders>
              <w:top w:val="single" w:color="auto" w:sz="4" w:space="0"/>
              <w:left w:val="single" w:color="auto" w:sz="4" w:space="0"/>
              <w:bottom w:val="single" w:color="auto" w:sz="4" w:space="0"/>
              <w:right w:val="single" w:color="auto" w:sz="4" w:space="0"/>
            </w:tcBorders>
          </w:tcPr>
          <w:p>
            <w:pPr>
              <w:spacing w:beforeLines="20" w:line="520" w:lineRule="exact"/>
              <w:jc w:val="left"/>
              <w:rPr>
                <w:rFonts w:hint="eastAsia" w:ascii="仿宋" w:hAnsi="仿宋" w:eastAsia="仿宋"/>
                <w:snapToGrid w:val="0"/>
                <w:spacing w:val="2"/>
                <w:sz w:val="24"/>
                <w:szCs w:val="24"/>
              </w:rPr>
            </w:pPr>
            <w:r>
              <w:rPr>
                <w:rFonts w:hint="eastAsia" w:ascii="仿宋" w:hAnsi="仿宋" w:eastAsia="仿宋"/>
                <w:snapToGrid w:val="0"/>
                <w:spacing w:val="2"/>
                <w:sz w:val="24"/>
                <w:szCs w:val="24"/>
              </w:rPr>
              <w:t>好，记30分；较好，记24-27分；</w:t>
            </w:r>
          </w:p>
          <w:p>
            <w:pPr>
              <w:spacing w:beforeLines="20" w:line="520" w:lineRule="exact"/>
              <w:jc w:val="left"/>
              <w:rPr>
                <w:rFonts w:ascii="仿宋" w:hAnsi="仿宋" w:eastAsia="仿宋"/>
                <w:snapToGrid w:val="0"/>
                <w:spacing w:val="2"/>
                <w:sz w:val="24"/>
                <w:szCs w:val="24"/>
              </w:rPr>
            </w:pPr>
            <w:r>
              <w:rPr>
                <w:rFonts w:hint="eastAsia" w:ascii="仿宋" w:hAnsi="仿宋" w:eastAsia="仿宋"/>
                <w:snapToGrid w:val="0"/>
                <w:spacing w:val="2"/>
                <w:sz w:val="24"/>
                <w:szCs w:val="24"/>
              </w:rPr>
              <w:t>一般，记18-26分；差，记0-17分。</w:t>
            </w:r>
          </w:p>
        </w:tc>
        <w:tc>
          <w:tcPr>
            <w:tcW w:w="4965" w:type="dxa"/>
            <w:tcBorders>
              <w:top w:val="single" w:color="auto" w:sz="4" w:space="0"/>
              <w:left w:val="single" w:color="auto" w:sz="4" w:space="0"/>
              <w:bottom w:val="single" w:color="auto" w:sz="4" w:space="0"/>
              <w:right w:val="single" w:color="auto" w:sz="4" w:space="0"/>
            </w:tcBorders>
          </w:tcPr>
          <w:p>
            <w:pPr>
              <w:spacing w:beforeLines="20" w:line="52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以工作量、工作记录和实际完成情况进行权衡打分。</w:t>
            </w:r>
          </w:p>
        </w:tc>
      </w:tr>
      <w:tr>
        <w:tblPrEx>
          <w:tblCellMar>
            <w:top w:w="0" w:type="dxa"/>
            <w:left w:w="108" w:type="dxa"/>
            <w:bottom w:w="0" w:type="dxa"/>
            <w:right w:w="108" w:type="dxa"/>
          </w:tblCellMar>
        </w:tblPrEx>
        <w:trPr>
          <w:trHeight w:val="56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pacing w:beforeLines="20" w:line="520" w:lineRule="exact"/>
              <w:jc w:val="center"/>
              <w:rPr>
                <w:rFonts w:hint="eastAsia" w:ascii="仿宋" w:hAnsi="仿宋" w:eastAsia="仿宋"/>
                <w:snapToGrid w:val="0"/>
                <w:spacing w:val="2"/>
                <w:sz w:val="24"/>
                <w:szCs w:val="24"/>
                <w:lang w:val="en-US" w:eastAsia="zh-CN"/>
              </w:rPr>
            </w:pPr>
            <w:r>
              <w:rPr>
                <w:rFonts w:hint="eastAsia" w:ascii="仿宋" w:hAnsi="仿宋" w:eastAsia="仿宋"/>
                <w:snapToGrid w:val="0"/>
                <w:spacing w:val="2"/>
                <w:sz w:val="24"/>
                <w:szCs w:val="24"/>
                <w:lang w:val="en-US" w:eastAsia="zh-CN"/>
              </w:rPr>
              <w:t>3</w:t>
            </w:r>
          </w:p>
        </w:tc>
        <w:tc>
          <w:tcPr>
            <w:tcW w:w="1671" w:type="dxa"/>
            <w:tcBorders>
              <w:top w:val="single" w:color="auto" w:sz="4" w:space="0"/>
              <w:left w:val="single" w:color="auto" w:sz="4" w:space="0"/>
              <w:bottom w:val="single" w:color="auto" w:sz="4" w:space="0"/>
              <w:right w:val="single" w:color="auto" w:sz="4" w:space="0"/>
            </w:tcBorders>
            <w:vAlign w:val="center"/>
          </w:tcPr>
          <w:p>
            <w:pPr>
              <w:spacing w:beforeLines="20" w:line="520" w:lineRule="exact"/>
              <w:jc w:val="center"/>
              <w:rPr>
                <w:rFonts w:hint="eastAsia" w:ascii="仿宋" w:hAnsi="仿宋" w:eastAsia="仿宋"/>
                <w:snapToGrid w:val="0"/>
                <w:spacing w:val="2"/>
                <w:sz w:val="24"/>
                <w:szCs w:val="24"/>
              </w:rPr>
            </w:pPr>
            <w:r>
              <w:rPr>
                <w:rFonts w:hint="eastAsia" w:ascii="仿宋" w:hAnsi="仿宋" w:eastAsia="仿宋"/>
                <w:snapToGrid w:val="0"/>
                <w:spacing w:val="2"/>
                <w:sz w:val="24"/>
                <w:szCs w:val="24"/>
              </w:rPr>
              <w:t>工作有成果、有实效</w:t>
            </w:r>
          </w:p>
        </w:tc>
        <w:tc>
          <w:tcPr>
            <w:tcW w:w="1035" w:type="dxa"/>
            <w:tcBorders>
              <w:top w:val="single" w:color="auto" w:sz="4" w:space="0"/>
              <w:left w:val="single" w:color="auto" w:sz="4" w:space="0"/>
              <w:bottom w:val="single" w:color="auto" w:sz="4" w:space="0"/>
              <w:right w:val="single" w:color="auto" w:sz="4" w:space="0"/>
            </w:tcBorders>
            <w:vAlign w:val="center"/>
          </w:tcPr>
          <w:p>
            <w:pPr>
              <w:spacing w:beforeLines="20" w:line="520" w:lineRule="exact"/>
              <w:jc w:val="center"/>
              <w:rPr>
                <w:rFonts w:hint="eastAsia" w:ascii="仿宋" w:hAnsi="仿宋" w:eastAsia="仿宋"/>
                <w:snapToGrid w:val="0"/>
                <w:spacing w:val="2"/>
                <w:sz w:val="24"/>
                <w:szCs w:val="24"/>
              </w:rPr>
            </w:pPr>
            <w:r>
              <w:rPr>
                <w:rFonts w:hint="eastAsia" w:ascii="仿宋" w:hAnsi="仿宋" w:eastAsia="仿宋"/>
                <w:snapToGrid w:val="0"/>
                <w:spacing w:val="2"/>
                <w:sz w:val="24"/>
                <w:szCs w:val="24"/>
              </w:rPr>
              <w:t>≤</w:t>
            </w:r>
            <w:r>
              <w:rPr>
                <w:rFonts w:hint="eastAsia" w:ascii="仿宋" w:hAnsi="仿宋" w:eastAsia="仿宋"/>
                <w:snapToGrid w:val="0"/>
                <w:spacing w:val="2"/>
                <w:sz w:val="24"/>
                <w:szCs w:val="24"/>
                <w:lang w:val="en-US" w:eastAsia="zh-CN"/>
              </w:rPr>
              <w:t>20</w:t>
            </w:r>
          </w:p>
        </w:tc>
        <w:tc>
          <w:tcPr>
            <w:tcW w:w="1695" w:type="dxa"/>
            <w:tcBorders>
              <w:top w:val="single" w:color="auto" w:sz="4" w:space="0"/>
              <w:left w:val="single" w:color="auto" w:sz="4" w:space="0"/>
              <w:bottom w:val="single" w:color="auto" w:sz="4" w:space="0"/>
              <w:right w:val="single" w:color="auto" w:sz="4" w:space="0"/>
            </w:tcBorders>
          </w:tcPr>
          <w:p>
            <w:pPr>
              <w:spacing w:beforeLines="20" w:line="520" w:lineRule="exact"/>
              <w:jc w:val="left"/>
              <w:rPr>
                <w:rFonts w:hint="eastAsia" w:ascii="仿宋" w:hAnsi="仿宋" w:eastAsia="仿宋"/>
                <w:snapToGrid w:val="0"/>
                <w:spacing w:val="2"/>
                <w:sz w:val="24"/>
                <w:szCs w:val="24"/>
              </w:rPr>
            </w:pPr>
            <w:r>
              <w:rPr>
                <w:rFonts w:hint="eastAsia" w:ascii="仿宋" w:hAnsi="仿宋" w:eastAsia="仿宋"/>
                <w:snapToGrid w:val="0"/>
                <w:spacing w:val="2"/>
                <w:sz w:val="24"/>
                <w:szCs w:val="24"/>
              </w:rPr>
              <w:t>好，记20分；较好，记16-18分；</w:t>
            </w:r>
          </w:p>
          <w:p>
            <w:pPr>
              <w:spacing w:beforeLines="20" w:line="520" w:lineRule="exact"/>
              <w:jc w:val="left"/>
              <w:rPr>
                <w:rFonts w:hint="eastAsia" w:ascii="仿宋" w:hAnsi="仿宋" w:eastAsia="仿宋"/>
                <w:snapToGrid w:val="0"/>
                <w:spacing w:val="2"/>
                <w:sz w:val="24"/>
                <w:szCs w:val="24"/>
              </w:rPr>
            </w:pPr>
            <w:r>
              <w:rPr>
                <w:rFonts w:hint="eastAsia" w:ascii="仿宋" w:hAnsi="仿宋" w:eastAsia="仿宋"/>
                <w:snapToGrid w:val="0"/>
                <w:spacing w:val="2"/>
                <w:sz w:val="24"/>
                <w:szCs w:val="24"/>
              </w:rPr>
              <w:t>一般，记12-15分；差，记0-11分。</w:t>
            </w:r>
          </w:p>
        </w:tc>
        <w:tc>
          <w:tcPr>
            <w:tcW w:w="4965" w:type="dxa"/>
            <w:tcBorders>
              <w:top w:val="single" w:color="auto" w:sz="4" w:space="0"/>
              <w:left w:val="single" w:color="auto" w:sz="4" w:space="0"/>
              <w:bottom w:val="single" w:color="auto" w:sz="4" w:space="0"/>
              <w:right w:val="single" w:color="auto" w:sz="4" w:space="0"/>
            </w:tcBorders>
          </w:tcPr>
          <w:p>
            <w:pPr>
              <w:spacing w:beforeLines="20" w:line="520" w:lineRule="exact"/>
              <w:jc w:val="center"/>
              <w:rPr>
                <w:rFonts w:hint="eastAsia" w:ascii="仿宋" w:hAnsi="仿宋" w:eastAsia="仿宋"/>
                <w:snapToGrid w:val="0"/>
                <w:spacing w:val="2"/>
                <w:sz w:val="24"/>
                <w:szCs w:val="24"/>
              </w:rPr>
            </w:pPr>
            <w:r>
              <w:rPr>
                <w:rFonts w:hint="eastAsia" w:ascii="仿宋" w:hAnsi="仿宋" w:eastAsia="仿宋"/>
                <w:snapToGrid w:val="0"/>
                <w:spacing w:val="2"/>
                <w:sz w:val="24"/>
                <w:szCs w:val="24"/>
              </w:rPr>
              <w:t>以工作量、工作总结和实际验证情况进行权衡打分。</w:t>
            </w:r>
          </w:p>
        </w:tc>
      </w:tr>
    </w:tbl>
    <w:p>
      <w:pPr>
        <w:topLinePunct/>
        <w:spacing w:line="520" w:lineRule="exact"/>
        <w:rPr>
          <w:rFonts w:hint="eastAsia" w:ascii="仿宋" w:hAnsi="仿宋" w:eastAsia="仿宋"/>
          <w:b/>
          <w:sz w:val="24"/>
          <w:szCs w:val="24"/>
        </w:rPr>
      </w:pPr>
    </w:p>
    <w:p>
      <w:pPr>
        <w:numPr>
          <w:ilvl w:val="0"/>
          <w:numId w:val="0"/>
        </w:numPr>
        <w:topLinePunct/>
        <w:spacing w:line="550" w:lineRule="exact"/>
        <w:rPr>
          <w:rFonts w:hint="eastAsia" w:ascii="仿宋" w:hAnsi="仿宋" w:eastAsia="仿宋"/>
          <w:b/>
          <w:sz w:val="24"/>
          <w:szCs w:val="24"/>
          <w:lang w:val="en-US" w:eastAsia="zh-CN"/>
        </w:rPr>
      </w:pPr>
      <w:r>
        <w:rPr>
          <w:rFonts w:hint="eastAsia" w:ascii="仿宋" w:hAnsi="仿宋" w:eastAsia="仿宋"/>
          <w:b/>
          <w:sz w:val="24"/>
          <w:szCs w:val="24"/>
          <w:lang w:val="en-US" w:eastAsia="zh-CN"/>
        </w:rPr>
        <w:t>2、事业部门</w:t>
      </w:r>
    </w:p>
    <w:tbl>
      <w:tblPr>
        <w:tblStyle w:val="3"/>
        <w:tblW w:w="10093" w:type="dxa"/>
        <w:jc w:val="center"/>
        <w:tblLayout w:type="fixed"/>
        <w:tblCellMar>
          <w:top w:w="0" w:type="dxa"/>
          <w:left w:w="108" w:type="dxa"/>
          <w:bottom w:w="0" w:type="dxa"/>
          <w:right w:w="108" w:type="dxa"/>
        </w:tblCellMar>
      </w:tblPr>
      <w:tblGrid>
        <w:gridCol w:w="735"/>
        <w:gridCol w:w="1665"/>
        <w:gridCol w:w="1065"/>
        <w:gridCol w:w="1680"/>
        <w:gridCol w:w="4948"/>
      </w:tblGrid>
      <w:tr>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beforeLines="20" w:line="520" w:lineRule="exact"/>
              <w:jc w:val="center"/>
              <w:rPr>
                <w:rFonts w:ascii="仿宋" w:hAnsi="仿宋" w:eastAsia="仿宋"/>
                <w:b/>
                <w:bCs/>
                <w:snapToGrid w:val="0"/>
                <w:spacing w:val="2"/>
                <w:sz w:val="24"/>
                <w:szCs w:val="24"/>
              </w:rPr>
            </w:pPr>
            <w:r>
              <w:rPr>
                <w:rFonts w:hint="eastAsia" w:ascii="仿宋" w:hAnsi="仿宋" w:eastAsia="仿宋"/>
                <w:b/>
                <w:bCs/>
                <w:snapToGrid w:val="0"/>
                <w:spacing w:val="2"/>
                <w:sz w:val="24"/>
                <w:szCs w:val="24"/>
              </w:rPr>
              <w:t>序号</w:t>
            </w:r>
          </w:p>
        </w:tc>
        <w:tc>
          <w:tcPr>
            <w:tcW w:w="1665" w:type="dxa"/>
            <w:tcBorders>
              <w:top w:val="single" w:color="auto" w:sz="4" w:space="0"/>
              <w:left w:val="nil"/>
              <w:bottom w:val="single" w:color="auto" w:sz="4" w:space="0"/>
              <w:right w:val="single" w:color="auto" w:sz="4" w:space="0"/>
            </w:tcBorders>
            <w:vAlign w:val="center"/>
          </w:tcPr>
          <w:p>
            <w:pPr>
              <w:spacing w:beforeLines="20" w:line="520" w:lineRule="exact"/>
              <w:jc w:val="center"/>
              <w:rPr>
                <w:rFonts w:ascii="仿宋" w:hAnsi="仿宋" w:eastAsia="仿宋"/>
                <w:b/>
                <w:bCs/>
                <w:snapToGrid w:val="0"/>
                <w:spacing w:val="2"/>
                <w:sz w:val="24"/>
                <w:szCs w:val="24"/>
              </w:rPr>
            </w:pPr>
            <w:r>
              <w:rPr>
                <w:rFonts w:hint="eastAsia" w:ascii="仿宋" w:hAnsi="仿宋" w:eastAsia="仿宋"/>
                <w:b/>
                <w:bCs/>
                <w:snapToGrid w:val="0"/>
                <w:spacing w:val="2"/>
                <w:sz w:val="24"/>
                <w:szCs w:val="24"/>
              </w:rPr>
              <w:t>相关评价项</w:t>
            </w:r>
          </w:p>
        </w:tc>
        <w:tc>
          <w:tcPr>
            <w:tcW w:w="1065" w:type="dxa"/>
            <w:tcBorders>
              <w:top w:val="single" w:color="auto" w:sz="4" w:space="0"/>
              <w:left w:val="nil"/>
              <w:bottom w:val="single" w:color="auto" w:sz="4" w:space="0"/>
              <w:right w:val="single" w:color="auto" w:sz="4" w:space="0"/>
            </w:tcBorders>
            <w:vAlign w:val="center"/>
          </w:tcPr>
          <w:p>
            <w:pPr>
              <w:spacing w:beforeLines="20" w:line="520" w:lineRule="exact"/>
              <w:jc w:val="center"/>
              <w:rPr>
                <w:rFonts w:ascii="仿宋" w:hAnsi="仿宋" w:eastAsia="仿宋"/>
                <w:b/>
                <w:bCs/>
                <w:snapToGrid w:val="0"/>
                <w:spacing w:val="2"/>
                <w:sz w:val="24"/>
                <w:szCs w:val="24"/>
              </w:rPr>
            </w:pPr>
            <w:r>
              <w:rPr>
                <w:rFonts w:hint="eastAsia" w:ascii="仿宋" w:hAnsi="仿宋" w:eastAsia="仿宋"/>
                <w:b/>
                <w:bCs/>
                <w:snapToGrid w:val="0"/>
                <w:spacing w:val="2"/>
                <w:sz w:val="24"/>
                <w:szCs w:val="24"/>
              </w:rPr>
              <w:t>分值</w:t>
            </w:r>
          </w:p>
        </w:tc>
        <w:tc>
          <w:tcPr>
            <w:tcW w:w="1680" w:type="dxa"/>
            <w:tcBorders>
              <w:top w:val="single" w:color="auto" w:sz="4" w:space="0"/>
              <w:left w:val="nil"/>
              <w:bottom w:val="single" w:color="auto" w:sz="4" w:space="0"/>
              <w:right w:val="single" w:color="auto" w:sz="4" w:space="0"/>
            </w:tcBorders>
          </w:tcPr>
          <w:p>
            <w:pPr>
              <w:spacing w:beforeLines="20" w:line="520" w:lineRule="exact"/>
              <w:jc w:val="center"/>
              <w:rPr>
                <w:rFonts w:ascii="仿宋" w:hAnsi="仿宋" w:eastAsia="仿宋"/>
                <w:b/>
                <w:bCs/>
                <w:snapToGrid w:val="0"/>
                <w:spacing w:val="2"/>
                <w:sz w:val="24"/>
                <w:szCs w:val="24"/>
              </w:rPr>
            </w:pPr>
            <w:r>
              <w:rPr>
                <w:rFonts w:hint="eastAsia" w:ascii="仿宋" w:hAnsi="仿宋" w:eastAsia="仿宋"/>
                <w:b/>
                <w:bCs/>
                <w:snapToGrid w:val="0"/>
                <w:spacing w:val="2"/>
                <w:sz w:val="24"/>
                <w:szCs w:val="24"/>
              </w:rPr>
              <w:t>评</w:t>
            </w:r>
            <w:r>
              <w:rPr>
                <w:rFonts w:hint="eastAsia" w:ascii="仿宋" w:hAnsi="仿宋" w:eastAsia="仿宋"/>
                <w:b/>
                <w:bCs/>
                <w:snapToGrid w:val="0"/>
                <w:spacing w:val="2"/>
                <w:sz w:val="24"/>
                <w:szCs w:val="24"/>
                <w:lang w:eastAsia="zh-CN"/>
              </w:rPr>
              <w:t>分</w:t>
            </w:r>
            <w:r>
              <w:rPr>
                <w:rFonts w:hint="eastAsia" w:ascii="仿宋" w:hAnsi="仿宋" w:eastAsia="仿宋"/>
                <w:b/>
                <w:bCs/>
                <w:snapToGrid w:val="0"/>
                <w:spacing w:val="2"/>
                <w:sz w:val="24"/>
                <w:szCs w:val="24"/>
              </w:rPr>
              <w:t>标准</w:t>
            </w:r>
          </w:p>
        </w:tc>
        <w:tc>
          <w:tcPr>
            <w:tcW w:w="4948" w:type="dxa"/>
            <w:tcBorders>
              <w:top w:val="single" w:color="auto" w:sz="4" w:space="0"/>
              <w:left w:val="nil"/>
              <w:bottom w:val="single" w:color="auto" w:sz="4" w:space="0"/>
              <w:right w:val="single" w:color="auto" w:sz="4" w:space="0"/>
            </w:tcBorders>
          </w:tcPr>
          <w:p>
            <w:pPr>
              <w:spacing w:beforeLines="20" w:line="520" w:lineRule="exact"/>
              <w:jc w:val="center"/>
              <w:rPr>
                <w:rFonts w:ascii="仿宋" w:hAnsi="仿宋" w:eastAsia="仿宋"/>
                <w:b/>
                <w:bCs/>
                <w:snapToGrid w:val="0"/>
                <w:spacing w:val="2"/>
                <w:sz w:val="24"/>
                <w:szCs w:val="24"/>
              </w:rPr>
            </w:pPr>
            <w:r>
              <w:rPr>
                <w:rFonts w:hint="eastAsia" w:ascii="仿宋" w:hAnsi="仿宋" w:eastAsia="仿宋"/>
                <w:b/>
                <w:bCs/>
                <w:snapToGrid w:val="0"/>
                <w:spacing w:val="2"/>
                <w:sz w:val="24"/>
                <w:szCs w:val="24"/>
                <w:lang w:eastAsia="zh-CN"/>
              </w:rPr>
              <w:t>评价</w:t>
            </w:r>
            <w:r>
              <w:rPr>
                <w:rFonts w:hint="eastAsia" w:ascii="仿宋" w:hAnsi="仿宋" w:eastAsia="仿宋"/>
                <w:b/>
                <w:bCs/>
                <w:snapToGrid w:val="0"/>
                <w:spacing w:val="2"/>
                <w:sz w:val="24"/>
                <w:szCs w:val="24"/>
              </w:rPr>
              <w:t>标准</w:t>
            </w:r>
          </w:p>
        </w:tc>
      </w:tr>
      <w:tr>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beforeLines="20" w:line="52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1</w:t>
            </w:r>
          </w:p>
        </w:tc>
        <w:tc>
          <w:tcPr>
            <w:tcW w:w="1665" w:type="dxa"/>
            <w:tcBorders>
              <w:top w:val="single" w:color="auto" w:sz="4" w:space="0"/>
              <w:left w:val="nil"/>
              <w:bottom w:val="single" w:color="auto" w:sz="4" w:space="0"/>
              <w:right w:val="single" w:color="auto" w:sz="4" w:space="0"/>
            </w:tcBorders>
            <w:vAlign w:val="center"/>
          </w:tcPr>
          <w:p>
            <w:pPr>
              <w:spacing w:beforeLines="20" w:line="52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业务工作有方案</w:t>
            </w:r>
          </w:p>
        </w:tc>
        <w:tc>
          <w:tcPr>
            <w:tcW w:w="1065" w:type="dxa"/>
            <w:tcBorders>
              <w:top w:val="single" w:color="auto" w:sz="4" w:space="0"/>
              <w:left w:val="nil"/>
              <w:bottom w:val="single" w:color="auto" w:sz="4" w:space="0"/>
              <w:right w:val="single" w:color="auto" w:sz="4" w:space="0"/>
            </w:tcBorders>
            <w:vAlign w:val="center"/>
          </w:tcPr>
          <w:p>
            <w:pPr>
              <w:spacing w:beforeLines="20" w:line="520" w:lineRule="exact"/>
              <w:jc w:val="center"/>
              <w:rPr>
                <w:rFonts w:hint="default" w:ascii="仿宋" w:hAnsi="仿宋" w:eastAsia="仿宋"/>
                <w:snapToGrid w:val="0"/>
                <w:spacing w:val="2"/>
                <w:sz w:val="24"/>
                <w:szCs w:val="24"/>
                <w:lang w:val="en-US" w:eastAsia="zh-CN"/>
              </w:rPr>
            </w:pPr>
            <w:r>
              <w:rPr>
                <w:rFonts w:hint="eastAsia" w:ascii="仿宋" w:hAnsi="仿宋" w:eastAsia="仿宋"/>
                <w:snapToGrid w:val="0"/>
                <w:spacing w:val="2"/>
                <w:sz w:val="24"/>
                <w:szCs w:val="24"/>
              </w:rPr>
              <w:t>≤</w:t>
            </w:r>
            <w:r>
              <w:rPr>
                <w:rFonts w:hint="eastAsia" w:ascii="仿宋" w:hAnsi="仿宋" w:eastAsia="仿宋"/>
                <w:snapToGrid w:val="0"/>
                <w:spacing w:val="2"/>
                <w:sz w:val="24"/>
                <w:szCs w:val="24"/>
                <w:lang w:val="en-US" w:eastAsia="zh-CN"/>
              </w:rPr>
              <w:t>10</w:t>
            </w:r>
          </w:p>
        </w:tc>
        <w:tc>
          <w:tcPr>
            <w:tcW w:w="1680" w:type="dxa"/>
            <w:tcBorders>
              <w:top w:val="single" w:color="auto" w:sz="4" w:space="0"/>
              <w:left w:val="nil"/>
              <w:bottom w:val="single" w:color="auto" w:sz="4" w:space="0"/>
              <w:right w:val="single" w:color="auto" w:sz="4" w:space="0"/>
            </w:tcBorders>
          </w:tcPr>
          <w:p>
            <w:pPr>
              <w:spacing w:beforeLines="20" w:line="520" w:lineRule="exact"/>
              <w:jc w:val="left"/>
              <w:rPr>
                <w:rFonts w:hint="eastAsia" w:ascii="仿宋" w:hAnsi="仿宋" w:eastAsia="仿宋"/>
                <w:snapToGrid w:val="0"/>
                <w:spacing w:val="2"/>
                <w:sz w:val="24"/>
                <w:szCs w:val="24"/>
              </w:rPr>
            </w:pPr>
            <w:r>
              <w:rPr>
                <w:rFonts w:hint="eastAsia" w:ascii="仿宋" w:hAnsi="仿宋" w:eastAsia="仿宋"/>
                <w:snapToGrid w:val="0"/>
                <w:spacing w:val="2"/>
                <w:sz w:val="24"/>
                <w:szCs w:val="24"/>
              </w:rPr>
              <w:t>好，记10分；较好，记8-9分；</w:t>
            </w:r>
          </w:p>
          <w:p>
            <w:pPr>
              <w:spacing w:beforeLines="20" w:line="520" w:lineRule="exact"/>
              <w:jc w:val="left"/>
              <w:rPr>
                <w:rFonts w:ascii="仿宋" w:hAnsi="仿宋" w:eastAsia="仿宋"/>
                <w:snapToGrid w:val="0"/>
                <w:spacing w:val="2"/>
                <w:sz w:val="24"/>
                <w:szCs w:val="24"/>
              </w:rPr>
            </w:pPr>
            <w:r>
              <w:rPr>
                <w:rFonts w:hint="eastAsia" w:ascii="仿宋" w:hAnsi="仿宋" w:eastAsia="仿宋"/>
                <w:snapToGrid w:val="0"/>
                <w:spacing w:val="2"/>
                <w:sz w:val="24"/>
                <w:szCs w:val="24"/>
              </w:rPr>
              <w:t>一般，记6-7分；差，记0-5分。</w:t>
            </w:r>
          </w:p>
        </w:tc>
        <w:tc>
          <w:tcPr>
            <w:tcW w:w="4948" w:type="dxa"/>
            <w:tcBorders>
              <w:top w:val="single" w:color="auto" w:sz="4" w:space="0"/>
              <w:left w:val="nil"/>
              <w:bottom w:val="single" w:color="auto" w:sz="4" w:space="0"/>
              <w:right w:val="single" w:color="auto" w:sz="4" w:space="0"/>
            </w:tcBorders>
          </w:tcPr>
          <w:p>
            <w:pPr>
              <w:spacing w:beforeLines="20" w:line="520" w:lineRule="exact"/>
              <w:jc w:val="left"/>
              <w:rPr>
                <w:rFonts w:ascii="仿宋" w:hAnsi="仿宋" w:eastAsia="仿宋"/>
                <w:snapToGrid w:val="0"/>
                <w:spacing w:val="2"/>
                <w:sz w:val="24"/>
                <w:szCs w:val="24"/>
              </w:rPr>
            </w:pPr>
            <w:r>
              <w:rPr>
                <w:rFonts w:hint="eastAsia" w:ascii="仿宋" w:hAnsi="仿宋" w:eastAsia="仿宋"/>
                <w:snapToGrid w:val="0"/>
                <w:spacing w:val="2"/>
                <w:sz w:val="24"/>
                <w:szCs w:val="24"/>
              </w:rPr>
              <w:t>以具体资料情况进行权衡打分。</w:t>
            </w:r>
          </w:p>
        </w:tc>
      </w:tr>
      <w:tr>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beforeLines="20" w:line="52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2</w:t>
            </w:r>
          </w:p>
        </w:tc>
        <w:tc>
          <w:tcPr>
            <w:tcW w:w="1665" w:type="dxa"/>
            <w:tcBorders>
              <w:top w:val="single" w:color="auto" w:sz="4" w:space="0"/>
              <w:left w:val="single" w:color="auto" w:sz="4" w:space="0"/>
              <w:bottom w:val="single" w:color="auto" w:sz="4" w:space="0"/>
              <w:right w:val="single" w:color="auto" w:sz="4" w:space="0"/>
            </w:tcBorders>
            <w:vAlign w:val="center"/>
          </w:tcPr>
          <w:p>
            <w:pPr>
              <w:spacing w:beforeLines="20" w:line="52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业务实施有项目</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Lines="20" w:line="520" w:lineRule="exact"/>
              <w:jc w:val="center"/>
              <w:rPr>
                <w:rFonts w:hint="default" w:ascii="仿宋" w:hAnsi="仿宋" w:eastAsia="仿宋"/>
                <w:snapToGrid w:val="0"/>
                <w:spacing w:val="2"/>
                <w:sz w:val="24"/>
                <w:szCs w:val="24"/>
                <w:lang w:val="en-US" w:eastAsia="zh-CN"/>
              </w:rPr>
            </w:pPr>
            <w:r>
              <w:rPr>
                <w:rFonts w:hint="eastAsia" w:ascii="仿宋" w:hAnsi="仿宋" w:eastAsia="仿宋"/>
                <w:snapToGrid w:val="0"/>
                <w:spacing w:val="2"/>
                <w:sz w:val="24"/>
                <w:szCs w:val="24"/>
              </w:rPr>
              <w:t>≤</w:t>
            </w:r>
            <w:r>
              <w:rPr>
                <w:rFonts w:hint="eastAsia" w:ascii="仿宋" w:hAnsi="仿宋" w:eastAsia="仿宋"/>
                <w:snapToGrid w:val="0"/>
                <w:spacing w:val="2"/>
                <w:sz w:val="24"/>
                <w:szCs w:val="24"/>
                <w:lang w:val="en-US" w:eastAsia="zh-CN"/>
              </w:rPr>
              <w:t>30</w:t>
            </w:r>
          </w:p>
        </w:tc>
        <w:tc>
          <w:tcPr>
            <w:tcW w:w="1680" w:type="dxa"/>
            <w:tcBorders>
              <w:top w:val="single" w:color="auto" w:sz="4" w:space="0"/>
              <w:left w:val="single" w:color="auto" w:sz="4" w:space="0"/>
              <w:bottom w:val="single" w:color="auto" w:sz="4" w:space="0"/>
              <w:right w:val="single" w:color="auto" w:sz="4" w:space="0"/>
            </w:tcBorders>
          </w:tcPr>
          <w:p>
            <w:pPr>
              <w:spacing w:beforeLines="20" w:line="520" w:lineRule="exact"/>
              <w:jc w:val="left"/>
              <w:rPr>
                <w:rFonts w:hint="eastAsia" w:ascii="仿宋" w:hAnsi="仿宋" w:eastAsia="仿宋"/>
                <w:snapToGrid w:val="0"/>
                <w:spacing w:val="2"/>
                <w:sz w:val="24"/>
                <w:szCs w:val="24"/>
              </w:rPr>
            </w:pPr>
            <w:r>
              <w:rPr>
                <w:rFonts w:hint="eastAsia" w:ascii="仿宋" w:hAnsi="仿宋" w:eastAsia="仿宋"/>
                <w:snapToGrid w:val="0"/>
                <w:spacing w:val="2"/>
                <w:sz w:val="24"/>
                <w:szCs w:val="24"/>
              </w:rPr>
              <w:t>好，记30分；较好，记24-27分；</w:t>
            </w:r>
          </w:p>
          <w:p>
            <w:pPr>
              <w:spacing w:beforeLines="20" w:line="520" w:lineRule="exact"/>
              <w:jc w:val="left"/>
              <w:rPr>
                <w:rFonts w:ascii="仿宋" w:hAnsi="仿宋" w:eastAsia="仿宋"/>
                <w:snapToGrid w:val="0"/>
                <w:spacing w:val="2"/>
                <w:sz w:val="24"/>
                <w:szCs w:val="24"/>
              </w:rPr>
            </w:pPr>
            <w:r>
              <w:rPr>
                <w:rFonts w:hint="eastAsia" w:ascii="仿宋" w:hAnsi="仿宋" w:eastAsia="仿宋"/>
                <w:snapToGrid w:val="0"/>
                <w:spacing w:val="2"/>
                <w:sz w:val="24"/>
                <w:szCs w:val="24"/>
              </w:rPr>
              <w:t>一般，记18-26分；差，记0-17分。</w:t>
            </w:r>
          </w:p>
        </w:tc>
        <w:tc>
          <w:tcPr>
            <w:tcW w:w="4948" w:type="dxa"/>
            <w:tcBorders>
              <w:top w:val="single" w:color="auto" w:sz="4" w:space="0"/>
              <w:left w:val="single" w:color="auto" w:sz="4" w:space="0"/>
              <w:bottom w:val="single" w:color="auto" w:sz="4" w:space="0"/>
              <w:right w:val="single" w:color="auto" w:sz="4" w:space="0"/>
            </w:tcBorders>
          </w:tcPr>
          <w:p>
            <w:pPr>
              <w:spacing w:beforeLines="20" w:line="520" w:lineRule="exact"/>
              <w:jc w:val="left"/>
              <w:rPr>
                <w:rFonts w:ascii="仿宋" w:hAnsi="仿宋" w:eastAsia="仿宋"/>
                <w:snapToGrid w:val="0"/>
                <w:spacing w:val="2"/>
                <w:sz w:val="24"/>
                <w:szCs w:val="24"/>
              </w:rPr>
            </w:pPr>
            <w:r>
              <w:rPr>
                <w:rFonts w:hint="eastAsia" w:ascii="仿宋" w:hAnsi="仿宋" w:eastAsia="仿宋"/>
                <w:snapToGrid w:val="0"/>
                <w:spacing w:val="2"/>
                <w:sz w:val="24"/>
                <w:szCs w:val="24"/>
              </w:rPr>
              <w:t>以参与程度、实际项目及可行性情况进行权衡打分。</w:t>
            </w:r>
          </w:p>
        </w:tc>
      </w:tr>
      <w:tr>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beforeLines="20" w:line="520" w:lineRule="exact"/>
              <w:jc w:val="center"/>
              <w:rPr>
                <w:rFonts w:hint="eastAsia" w:ascii="仿宋" w:hAnsi="仿宋" w:eastAsia="仿宋"/>
                <w:snapToGrid w:val="0"/>
                <w:spacing w:val="2"/>
                <w:sz w:val="24"/>
                <w:szCs w:val="24"/>
                <w:lang w:val="en-US" w:eastAsia="zh-CN"/>
              </w:rPr>
            </w:pPr>
            <w:r>
              <w:rPr>
                <w:rFonts w:hint="eastAsia" w:ascii="仿宋" w:hAnsi="仿宋" w:eastAsia="仿宋"/>
                <w:snapToGrid w:val="0"/>
                <w:spacing w:val="2"/>
                <w:sz w:val="24"/>
                <w:szCs w:val="24"/>
                <w:lang w:val="en-US" w:eastAsia="zh-CN"/>
              </w:rPr>
              <w:t>3</w:t>
            </w:r>
          </w:p>
        </w:tc>
        <w:tc>
          <w:tcPr>
            <w:tcW w:w="1665" w:type="dxa"/>
            <w:tcBorders>
              <w:top w:val="single" w:color="auto" w:sz="4" w:space="0"/>
              <w:left w:val="single" w:color="auto" w:sz="4" w:space="0"/>
              <w:bottom w:val="single" w:color="auto" w:sz="4" w:space="0"/>
              <w:right w:val="single" w:color="auto" w:sz="4" w:space="0"/>
            </w:tcBorders>
            <w:vAlign w:val="center"/>
          </w:tcPr>
          <w:p>
            <w:pPr>
              <w:spacing w:beforeLines="20" w:line="520" w:lineRule="exact"/>
              <w:jc w:val="center"/>
              <w:rPr>
                <w:rFonts w:hint="eastAsia" w:ascii="仿宋" w:hAnsi="仿宋" w:eastAsia="仿宋"/>
                <w:snapToGrid w:val="0"/>
                <w:spacing w:val="2"/>
                <w:sz w:val="24"/>
                <w:szCs w:val="24"/>
              </w:rPr>
            </w:pPr>
            <w:r>
              <w:rPr>
                <w:rFonts w:hint="eastAsia" w:ascii="仿宋" w:hAnsi="仿宋" w:eastAsia="仿宋"/>
                <w:snapToGrid w:val="0"/>
                <w:spacing w:val="2"/>
                <w:sz w:val="24"/>
                <w:szCs w:val="24"/>
              </w:rPr>
              <w:t>业务成单有合同</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Lines="20" w:line="520" w:lineRule="exact"/>
              <w:jc w:val="center"/>
              <w:rPr>
                <w:rFonts w:hint="eastAsia" w:ascii="仿宋" w:hAnsi="仿宋" w:eastAsia="仿宋"/>
                <w:snapToGrid w:val="0"/>
                <w:spacing w:val="2"/>
                <w:sz w:val="24"/>
                <w:szCs w:val="24"/>
              </w:rPr>
            </w:pPr>
            <w:r>
              <w:rPr>
                <w:rFonts w:hint="eastAsia" w:ascii="仿宋" w:hAnsi="仿宋" w:eastAsia="仿宋"/>
                <w:snapToGrid w:val="0"/>
                <w:spacing w:val="2"/>
                <w:sz w:val="24"/>
                <w:szCs w:val="24"/>
              </w:rPr>
              <w:t>≤</w:t>
            </w:r>
            <w:r>
              <w:rPr>
                <w:rFonts w:hint="eastAsia" w:ascii="仿宋" w:hAnsi="仿宋" w:eastAsia="仿宋"/>
                <w:snapToGrid w:val="0"/>
                <w:spacing w:val="2"/>
                <w:sz w:val="24"/>
                <w:szCs w:val="24"/>
                <w:lang w:val="en-US" w:eastAsia="zh-CN"/>
              </w:rPr>
              <w:t>20</w:t>
            </w:r>
          </w:p>
        </w:tc>
        <w:tc>
          <w:tcPr>
            <w:tcW w:w="1680" w:type="dxa"/>
            <w:tcBorders>
              <w:top w:val="single" w:color="auto" w:sz="4" w:space="0"/>
              <w:left w:val="single" w:color="auto" w:sz="4" w:space="0"/>
              <w:bottom w:val="single" w:color="auto" w:sz="4" w:space="0"/>
              <w:right w:val="single" w:color="auto" w:sz="4" w:space="0"/>
            </w:tcBorders>
          </w:tcPr>
          <w:p>
            <w:pPr>
              <w:spacing w:beforeLines="20" w:line="520" w:lineRule="exact"/>
              <w:jc w:val="left"/>
              <w:rPr>
                <w:rFonts w:hint="eastAsia" w:ascii="仿宋" w:hAnsi="仿宋" w:eastAsia="仿宋"/>
                <w:snapToGrid w:val="0"/>
                <w:spacing w:val="2"/>
                <w:sz w:val="24"/>
                <w:szCs w:val="24"/>
              </w:rPr>
            </w:pPr>
            <w:r>
              <w:rPr>
                <w:rFonts w:hint="eastAsia" w:ascii="仿宋" w:hAnsi="仿宋" w:eastAsia="仿宋"/>
                <w:snapToGrid w:val="0"/>
                <w:spacing w:val="2"/>
                <w:sz w:val="24"/>
                <w:szCs w:val="24"/>
              </w:rPr>
              <w:t>好，记20分；较好，记16-18分；</w:t>
            </w:r>
          </w:p>
          <w:p>
            <w:pPr>
              <w:spacing w:beforeLines="20" w:line="520" w:lineRule="exact"/>
              <w:jc w:val="left"/>
              <w:rPr>
                <w:rFonts w:hint="eastAsia" w:ascii="仿宋" w:hAnsi="仿宋" w:eastAsia="仿宋"/>
                <w:snapToGrid w:val="0"/>
                <w:spacing w:val="2"/>
                <w:sz w:val="24"/>
                <w:szCs w:val="24"/>
              </w:rPr>
            </w:pPr>
            <w:r>
              <w:rPr>
                <w:rFonts w:hint="eastAsia" w:ascii="仿宋" w:hAnsi="仿宋" w:eastAsia="仿宋"/>
                <w:snapToGrid w:val="0"/>
                <w:spacing w:val="2"/>
                <w:sz w:val="24"/>
                <w:szCs w:val="24"/>
              </w:rPr>
              <w:t>一般，记12-15分；差，记0-11分。</w:t>
            </w:r>
          </w:p>
        </w:tc>
        <w:tc>
          <w:tcPr>
            <w:tcW w:w="4948" w:type="dxa"/>
            <w:tcBorders>
              <w:top w:val="single" w:color="auto" w:sz="4" w:space="0"/>
              <w:left w:val="single" w:color="auto" w:sz="4" w:space="0"/>
              <w:bottom w:val="single" w:color="auto" w:sz="4" w:space="0"/>
              <w:right w:val="single" w:color="auto" w:sz="4" w:space="0"/>
            </w:tcBorders>
          </w:tcPr>
          <w:p>
            <w:pPr>
              <w:spacing w:beforeLines="20" w:line="520" w:lineRule="exact"/>
              <w:jc w:val="left"/>
              <w:rPr>
                <w:rFonts w:hint="eastAsia" w:ascii="仿宋" w:hAnsi="仿宋" w:eastAsia="仿宋"/>
                <w:snapToGrid w:val="0"/>
                <w:spacing w:val="2"/>
                <w:sz w:val="24"/>
                <w:szCs w:val="24"/>
              </w:rPr>
            </w:pPr>
            <w:r>
              <w:rPr>
                <w:rFonts w:hint="eastAsia" w:ascii="仿宋" w:hAnsi="仿宋" w:eastAsia="仿宋"/>
                <w:snapToGrid w:val="0"/>
                <w:spacing w:val="2"/>
                <w:sz w:val="24"/>
                <w:szCs w:val="24"/>
              </w:rPr>
              <w:t>以合同带来的净利润和按月应完成的目标情况、参与程度情况进行权衡打分。</w:t>
            </w:r>
          </w:p>
        </w:tc>
      </w:tr>
    </w:tbl>
    <w:p>
      <w:pPr>
        <w:topLinePunct/>
        <w:spacing w:line="520" w:lineRule="exact"/>
        <w:rPr>
          <w:rFonts w:hint="eastAsia" w:ascii="仿宋" w:hAnsi="仿宋" w:eastAsia="仿宋"/>
          <w:b/>
          <w:sz w:val="24"/>
          <w:szCs w:val="24"/>
        </w:rPr>
      </w:pPr>
    </w:p>
    <w:p>
      <w:pPr>
        <w:topLinePunct/>
        <w:spacing w:line="520" w:lineRule="exact"/>
        <w:rPr>
          <w:rFonts w:ascii="仿宋" w:hAnsi="仿宋" w:eastAsia="仿宋"/>
          <w:b/>
          <w:sz w:val="24"/>
          <w:szCs w:val="24"/>
        </w:rPr>
      </w:pPr>
      <w:r>
        <w:rPr>
          <w:rFonts w:hint="eastAsia" w:ascii="仿宋" w:hAnsi="仿宋" w:eastAsia="仿宋"/>
          <w:b/>
          <w:sz w:val="24"/>
          <w:szCs w:val="24"/>
        </w:rPr>
        <w:t>（三）</w:t>
      </w:r>
      <w:r>
        <w:rPr>
          <w:rFonts w:hint="eastAsia" w:ascii="仿宋" w:hAnsi="仿宋" w:eastAsia="仿宋"/>
          <w:b/>
          <w:sz w:val="24"/>
          <w:szCs w:val="24"/>
          <w:lang w:eastAsia="zh-CN"/>
        </w:rPr>
        <w:t>加分项目</w:t>
      </w:r>
      <w:r>
        <w:rPr>
          <w:rFonts w:hint="eastAsia" w:ascii="仿宋" w:hAnsi="仿宋" w:eastAsia="仿宋"/>
          <w:b/>
          <w:sz w:val="24"/>
          <w:szCs w:val="24"/>
        </w:rPr>
        <w:t>（</w:t>
      </w:r>
      <w:r>
        <w:rPr>
          <w:rFonts w:hint="eastAsia" w:ascii="仿宋" w:hAnsi="仿宋" w:eastAsia="仿宋"/>
          <w:b/>
          <w:sz w:val="24"/>
          <w:szCs w:val="24"/>
          <w:lang w:eastAsia="zh-CN"/>
        </w:rPr>
        <w:t>不设上限</w:t>
      </w:r>
      <w:r>
        <w:rPr>
          <w:rFonts w:hint="eastAsia" w:ascii="仿宋" w:hAnsi="仿宋" w:eastAsia="仿宋"/>
          <w:b/>
          <w:sz w:val="24"/>
          <w:szCs w:val="24"/>
        </w:rPr>
        <w:t>）</w:t>
      </w:r>
    </w:p>
    <w:tbl>
      <w:tblPr>
        <w:tblStyle w:val="3"/>
        <w:tblW w:w="9912" w:type="dxa"/>
        <w:jc w:val="center"/>
        <w:tblLayout w:type="fixed"/>
        <w:tblCellMar>
          <w:top w:w="0" w:type="dxa"/>
          <w:left w:w="108" w:type="dxa"/>
          <w:bottom w:w="0" w:type="dxa"/>
          <w:right w:w="108" w:type="dxa"/>
        </w:tblCellMar>
      </w:tblPr>
      <w:tblGrid>
        <w:gridCol w:w="884"/>
        <w:gridCol w:w="1993"/>
        <w:gridCol w:w="1245"/>
        <w:gridCol w:w="1995"/>
        <w:gridCol w:w="3795"/>
      </w:tblGrid>
      <w:tr>
        <w:tblPrEx>
          <w:tblCellMar>
            <w:top w:w="0" w:type="dxa"/>
            <w:left w:w="108" w:type="dxa"/>
            <w:bottom w:w="0" w:type="dxa"/>
            <w:right w:w="108" w:type="dxa"/>
          </w:tblCellMar>
        </w:tblPrEx>
        <w:trPr>
          <w:trHeight w:val="567"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beforeLines="20" w:line="520" w:lineRule="exact"/>
              <w:jc w:val="center"/>
              <w:rPr>
                <w:rFonts w:ascii="仿宋" w:hAnsi="仿宋" w:eastAsia="仿宋"/>
                <w:b/>
                <w:bCs/>
                <w:snapToGrid w:val="0"/>
                <w:spacing w:val="2"/>
                <w:sz w:val="24"/>
                <w:szCs w:val="24"/>
              </w:rPr>
            </w:pPr>
            <w:r>
              <w:rPr>
                <w:rFonts w:hint="eastAsia" w:ascii="仿宋" w:hAnsi="仿宋" w:eastAsia="仿宋"/>
                <w:b/>
                <w:bCs/>
                <w:snapToGrid w:val="0"/>
                <w:spacing w:val="2"/>
                <w:sz w:val="24"/>
                <w:szCs w:val="24"/>
              </w:rPr>
              <w:t>序号</w:t>
            </w:r>
          </w:p>
        </w:tc>
        <w:tc>
          <w:tcPr>
            <w:tcW w:w="1993" w:type="dxa"/>
            <w:tcBorders>
              <w:top w:val="single" w:color="auto" w:sz="4" w:space="0"/>
              <w:left w:val="nil"/>
              <w:bottom w:val="single" w:color="auto" w:sz="4" w:space="0"/>
              <w:right w:val="single" w:color="auto" w:sz="4" w:space="0"/>
            </w:tcBorders>
            <w:vAlign w:val="center"/>
          </w:tcPr>
          <w:p>
            <w:pPr>
              <w:spacing w:beforeLines="20" w:line="520" w:lineRule="exact"/>
              <w:jc w:val="center"/>
              <w:rPr>
                <w:rFonts w:ascii="仿宋" w:hAnsi="仿宋" w:eastAsia="仿宋"/>
                <w:b/>
                <w:bCs/>
                <w:snapToGrid w:val="0"/>
                <w:spacing w:val="2"/>
                <w:sz w:val="24"/>
                <w:szCs w:val="24"/>
              </w:rPr>
            </w:pPr>
            <w:bookmarkStart w:id="10" w:name="_GoBack"/>
            <w:bookmarkEnd w:id="10"/>
            <w:r>
              <w:rPr>
                <w:rFonts w:hint="eastAsia" w:ascii="仿宋" w:hAnsi="仿宋" w:eastAsia="仿宋"/>
                <w:b/>
                <w:bCs/>
                <w:snapToGrid w:val="0"/>
                <w:spacing w:val="2"/>
                <w:sz w:val="24"/>
                <w:szCs w:val="24"/>
              </w:rPr>
              <w:t>相关评价项</w:t>
            </w:r>
          </w:p>
        </w:tc>
        <w:tc>
          <w:tcPr>
            <w:tcW w:w="1245" w:type="dxa"/>
            <w:tcBorders>
              <w:top w:val="single" w:color="auto" w:sz="4" w:space="0"/>
              <w:left w:val="nil"/>
              <w:bottom w:val="single" w:color="auto" w:sz="4" w:space="0"/>
              <w:right w:val="single" w:color="auto" w:sz="4" w:space="0"/>
            </w:tcBorders>
            <w:vAlign w:val="center"/>
          </w:tcPr>
          <w:p>
            <w:pPr>
              <w:spacing w:beforeLines="20" w:line="520" w:lineRule="exact"/>
              <w:jc w:val="center"/>
              <w:rPr>
                <w:rFonts w:ascii="仿宋" w:hAnsi="仿宋" w:eastAsia="仿宋"/>
                <w:b/>
                <w:bCs/>
                <w:snapToGrid w:val="0"/>
                <w:spacing w:val="2"/>
                <w:sz w:val="24"/>
                <w:szCs w:val="24"/>
              </w:rPr>
            </w:pPr>
            <w:r>
              <w:rPr>
                <w:rFonts w:hint="eastAsia" w:ascii="仿宋" w:hAnsi="仿宋" w:eastAsia="仿宋"/>
                <w:b/>
                <w:bCs/>
                <w:snapToGrid w:val="0"/>
                <w:spacing w:val="2"/>
                <w:sz w:val="24"/>
                <w:szCs w:val="24"/>
              </w:rPr>
              <w:t>分值</w:t>
            </w:r>
          </w:p>
        </w:tc>
        <w:tc>
          <w:tcPr>
            <w:tcW w:w="1995" w:type="dxa"/>
            <w:tcBorders>
              <w:top w:val="single" w:color="auto" w:sz="4" w:space="0"/>
              <w:left w:val="nil"/>
              <w:bottom w:val="single" w:color="auto" w:sz="4" w:space="0"/>
              <w:right w:val="single" w:color="auto" w:sz="4" w:space="0"/>
            </w:tcBorders>
          </w:tcPr>
          <w:p>
            <w:pPr>
              <w:spacing w:beforeLines="20" w:line="520" w:lineRule="exact"/>
              <w:jc w:val="center"/>
              <w:rPr>
                <w:rFonts w:ascii="仿宋" w:hAnsi="仿宋" w:eastAsia="仿宋"/>
                <w:b/>
                <w:bCs/>
                <w:snapToGrid w:val="0"/>
                <w:spacing w:val="2"/>
                <w:sz w:val="24"/>
                <w:szCs w:val="24"/>
              </w:rPr>
            </w:pPr>
            <w:r>
              <w:rPr>
                <w:rFonts w:hint="eastAsia" w:ascii="仿宋" w:hAnsi="仿宋" w:eastAsia="仿宋"/>
                <w:b/>
                <w:bCs/>
                <w:snapToGrid w:val="0"/>
                <w:spacing w:val="2"/>
                <w:sz w:val="24"/>
                <w:szCs w:val="24"/>
              </w:rPr>
              <w:t>评价标准</w:t>
            </w:r>
          </w:p>
        </w:tc>
        <w:tc>
          <w:tcPr>
            <w:tcW w:w="3795" w:type="dxa"/>
            <w:tcBorders>
              <w:top w:val="single" w:color="auto" w:sz="4" w:space="0"/>
              <w:left w:val="nil"/>
              <w:bottom w:val="single" w:color="auto" w:sz="4" w:space="0"/>
              <w:right w:val="single" w:color="auto" w:sz="4" w:space="0"/>
            </w:tcBorders>
          </w:tcPr>
          <w:p>
            <w:pPr>
              <w:spacing w:beforeLines="20" w:line="520" w:lineRule="exact"/>
              <w:jc w:val="center"/>
              <w:rPr>
                <w:rFonts w:ascii="仿宋" w:hAnsi="仿宋" w:eastAsia="仿宋"/>
                <w:b/>
                <w:bCs/>
                <w:snapToGrid w:val="0"/>
                <w:spacing w:val="2"/>
                <w:sz w:val="24"/>
                <w:szCs w:val="24"/>
              </w:rPr>
            </w:pPr>
            <w:r>
              <w:rPr>
                <w:rFonts w:hint="eastAsia" w:ascii="仿宋" w:hAnsi="仿宋" w:eastAsia="仿宋"/>
                <w:b/>
                <w:bCs/>
                <w:snapToGrid w:val="0"/>
                <w:spacing w:val="2"/>
                <w:sz w:val="24"/>
                <w:szCs w:val="24"/>
                <w:lang w:eastAsia="zh-CN"/>
              </w:rPr>
              <w:t>加</w:t>
            </w:r>
            <w:r>
              <w:rPr>
                <w:rFonts w:hint="eastAsia" w:ascii="仿宋" w:hAnsi="仿宋" w:eastAsia="仿宋"/>
                <w:b/>
                <w:bCs/>
                <w:snapToGrid w:val="0"/>
                <w:spacing w:val="2"/>
                <w:sz w:val="24"/>
                <w:szCs w:val="24"/>
              </w:rPr>
              <w:t>分标准</w:t>
            </w:r>
          </w:p>
        </w:tc>
      </w:tr>
      <w:tr>
        <w:tblPrEx>
          <w:tblCellMar>
            <w:top w:w="0" w:type="dxa"/>
            <w:left w:w="108" w:type="dxa"/>
            <w:bottom w:w="0" w:type="dxa"/>
            <w:right w:w="108" w:type="dxa"/>
          </w:tblCellMar>
        </w:tblPrEx>
        <w:trPr>
          <w:trHeight w:val="198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beforeLines="20" w:line="52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1</w:t>
            </w:r>
          </w:p>
        </w:tc>
        <w:tc>
          <w:tcPr>
            <w:tcW w:w="1993" w:type="dxa"/>
            <w:tcBorders>
              <w:top w:val="single" w:color="auto" w:sz="4" w:space="0"/>
              <w:left w:val="nil"/>
              <w:bottom w:val="single" w:color="auto" w:sz="4" w:space="0"/>
              <w:right w:val="single" w:color="auto" w:sz="4" w:space="0"/>
            </w:tcBorders>
            <w:vAlign w:val="center"/>
          </w:tcPr>
          <w:p>
            <w:pPr>
              <w:spacing w:beforeLines="20" w:line="52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稳固老会员</w:t>
            </w:r>
          </w:p>
        </w:tc>
        <w:tc>
          <w:tcPr>
            <w:tcW w:w="1245" w:type="dxa"/>
            <w:tcBorders>
              <w:top w:val="single" w:color="auto" w:sz="4" w:space="0"/>
              <w:left w:val="nil"/>
              <w:bottom w:val="single" w:color="auto" w:sz="4" w:space="0"/>
              <w:right w:val="single" w:color="auto" w:sz="4" w:space="0"/>
            </w:tcBorders>
            <w:vAlign w:val="center"/>
          </w:tcPr>
          <w:p>
            <w:pPr>
              <w:spacing w:beforeLines="20" w:line="520" w:lineRule="exact"/>
              <w:jc w:val="center"/>
              <w:rPr>
                <w:rFonts w:hint="eastAsia" w:ascii="仿宋" w:hAnsi="仿宋" w:eastAsia="仿宋"/>
                <w:snapToGrid w:val="0"/>
                <w:spacing w:val="2"/>
                <w:sz w:val="24"/>
                <w:szCs w:val="24"/>
                <w:lang w:eastAsia="zh-CN"/>
              </w:rPr>
            </w:pPr>
            <w:r>
              <w:rPr>
                <w:rFonts w:hint="eastAsia" w:ascii="仿宋" w:hAnsi="仿宋" w:eastAsia="仿宋"/>
                <w:snapToGrid w:val="0"/>
                <w:spacing w:val="2"/>
                <w:sz w:val="24"/>
                <w:szCs w:val="24"/>
                <w:lang w:eastAsia="zh-CN"/>
              </w:rPr>
              <w:t>不设上限</w:t>
            </w:r>
          </w:p>
        </w:tc>
        <w:tc>
          <w:tcPr>
            <w:tcW w:w="1995" w:type="dxa"/>
            <w:tcBorders>
              <w:top w:val="single" w:color="auto" w:sz="4" w:space="0"/>
              <w:left w:val="nil"/>
              <w:bottom w:val="single" w:color="auto" w:sz="4" w:space="0"/>
              <w:right w:val="single" w:color="auto" w:sz="4" w:space="0"/>
            </w:tcBorders>
          </w:tcPr>
          <w:p>
            <w:pPr>
              <w:spacing w:beforeLines="20" w:line="52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稳固率个人超过80%的,每多一个百分点,其年度绩效考核平均分加1分;部门整体超过80%的,每多一个百分点,部门负责人年度绩效考核平均分加0.5分。</w:t>
            </w:r>
          </w:p>
        </w:tc>
        <w:tc>
          <w:tcPr>
            <w:tcW w:w="3795" w:type="dxa"/>
            <w:tcBorders>
              <w:top w:val="single" w:color="auto" w:sz="4" w:space="0"/>
              <w:left w:val="single" w:color="auto" w:sz="4" w:space="0"/>
              <w:bottom w:val="single" w:color="auto" w:sz="4" w:space="0"/>
              <w:right w:val="single" w:color="auto" w:sz="4" w:space="0"/>
            </w:tcBorders>
          </w:tcPr>
          <w:p>
            <w:pPr>
              <w:spacing w:beforeLines="20" w:line="520" w:lineRule="exact"/>
              <w:jc w:val="left"/>
              <w:rPr>
                <w:rFonts w:hint="eastAsia" w:ascii="仿宋" w:hAnsi="仿宋" w:eastAsia="仿宋"/>
                <w:snapToGrid w:val="0"/>
                <w:spacing w:val="2"/>
                <w:sz w:val="24"/>
                <w:szCs w:val="24"/>
                <w:lang w:eastAsia="zh-CN"/>
              </w:rPr>
            </w:pPr>
            <w:r>
              <w:rPr>
                <w:rFonts w:hint="eastAsia" w:ascii="仿宋" w:hAnsi="仿宋" w:eastAsia="仿宋"/>
                <w:snapToGrid w:val="0"/>
                <w:spacing w:val="2"/>
                <w:sz w:val="24"/>
                <w:szCs w:val="24"/>
              </w:rPr>
              <w:t>年内，老会员（指2017年12月31日前发展的会员)稳固率</w:t>
            </w:r>
            <w:r>
              <w:rPr>
                <w:rFonts w:hint="eastAsia" w:ascii="仿宋" w:hAnsi="仿宋" w:eastAsia="仿宋"/>
                <w:snapToGrid w:val="0"/>
                <w:spacing w:val="2"/>
                <w:sz w:val="24"/>
                <w:szCs w:val="24"/>
                <w:lang w:eastAsia="zh-CN"/>
              </w:rPr>
              <w:t>。</w:t>
            </w:r>
          </w:p>
        </w:tc>
      </w:tr>
      <w:tr>
        <w:tblPrEx>
          <w:tblCellMar>
            <w:top w:w="0" w:type="dxa"/>
            <w:left w:w="108" w:type="dxa"/>
            <w:bottom w:w="0" w:type="dxa"/>
            <w:right w:w="108" w:type="dxa"/>
          </w:tblCellMar>
        </w:tblPrEx>
        <w:trPr>
          <w:trHeight w:val="1424"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beforeLines="20" w:line="55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2</w:t>
            </w:r>
          </w:p>
        </w:tc>
        <w:tc>
          <w:tcPr>
            <w:tcW w:w="1993" w:type="dxa"/>
            <w:tcBorders>
              <w:top w:val="single" w:color="auto" w:sz="4" w:space="0"/>
              <w:left w:val="single" w:color="auto" w:sz="4" w:space="0"/>
              <w:bottom w:val="single" w:color="auto" w:sz="4" w:space="0"/>
              <w:right w:val="single" w:color="auto" w:sz="4" w:space="0"/>
            </w:tcBorders>
            <w:vAlign w:val="center"/>
          </w:tcPr>
          <w:p>
            <w:pPr>
              <w:spacing w:beforeLines="20" w:line="55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发展新会员</w:t>
            </w:r>
          </w:p>
        </w:tc>
        <w:tc>
          <w:tcPr>
            <w:tcW w:w="1245" w:type="dxa"/>
            <w:tcBorders>
              <w:top w:val="single" w:color="auto" w:sz="4" w:space="0"/>
              <w:left w:val="single" w:color="auto" w:sz="4" w:space="0"/>
              <w:bottom w:val="single" w:color="auto" w:sz="4" w:space="0"/>
              <w:right w:val="single" w:color="auto" w:sz="4" w:space="0"/>
            </w:tcBorders>
            <w:vAlign w:val="center"/>
          </w:tcPr>
          <w:p>
            <w:pPr>
              <w:spacing w:beforeLines="20" w:line="550" w:lineRule="exact"/>
              <w:jc w:val="center"/>
              <w:rPr>
                <w:rFonts w:hint="eastAsia" w:ascii="仿宋" w:hAnsi="仿宋" w:eastAsia="仿宋"/>
                <w:snapToGrid w:val="0"/>
                <w:spacing w:val="2"/>
                <w:sz w:val="24"/>
                <w:szCs w:val="24"/>
                <w:lang w:eastAsia="zh-CN"/>
              </w:rPr>
            </w:pPr>
            <w:r>
              <w:rPr>
                <w:rFonts w:hint="eastAsia" w:ascii="仿宋" w:hAnsi="仿宋" w:eastAsia="仿宋"/>
                <w:snapToGrid w:val="0"/>
                <w:spacing w:val="2"/>
                <w:sz w:val="24"/>
                <w:szCs w:val="24"/>
                <w:lang w:eastAsia="zh-CN"/>
              </w:rPr>
              <w:t>不设上限</w:t>
            </w:r>
          </w:p>
        </w:tc>
        <w:tc>
          <w:tcPr>
            <w:tcW w:w="1995" w:type="dxa"/>
            <w:tcBorders>
              <w:top w:val="single" w:color="auto" w:sz="4" w:space="0"/>
              <w:left w:val="single" w:color="auto" w:sz="4" w:space="0"/>
              <w:bottom w:val="single" w:color="auto" w:sz="4" w:space="0"/>
              <w:right w:val="single" w:color="auto" w:sz="4" w:space="0"/>
            </w:tcBorders>
          </w:tcPr>
          <w:p>
            <w:pPr>
              <w:spacing w:beforeLines="20" w:line="55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新发展普通会员、理（监）事、副会长并且收到一年会费的分别加5分、10分、20分，如三年一次性交费的分别再加3分、6分、9分。</w:t>
            </w:r>
          </w:p>
        </w:tc>
        <w:tc>
          <w:tcPr>
            <w:tcW w:w="3795" w:type="dxa"/>
            <w:tcBorders>
              <w:top w:val="single" w:color="auto" w:sz="4" w:space="0"/>
              <w:left w:val="single" w:color="auto" w:sz="4" w:space="0"/>
              <w:bottom w:val="single" w:color="auto" w:sz="4" w:space="0"/>
              <w:right w:val="single" w:color="auto" w:sz="4" w:space="0"/>
            </w:tcBorders>
          </w:tcPr>
          <w:p>
            <w:pPr>
              <w:spacing w:beforeLines="20" w:line="550" w:lineRule="exact"/>
              <w:jc w:val="center"/>
              <w:rPr>
                <w:rFonts w:hint="eastAsia" w:ascii="仿宋" w:hAnsi="仿宋" w:eastAsia="仿宋"/>
                <w:snapToGrid w:val="0"/>
                <w:spacing w:val="2"/>
                <w:sz w:val="24"/>
                <w:szCs w:val="24"/>
                <w:lang w:eastAsia="zh-CN"/>
              </w:rPr>
            </w:pPr>
            <w:r>
              <w:rPr>
                <w:rFonts w:hint="eastAsia" w:ascii="仿宋" w:hAnsi="仿宋" w:eastAsia="仿宋"/>
                <w:snapToGrid w:val="0"/>
                <w:spacing w:val="2"/>
                <w:sz w:val="24"/>
                <w:szCs w:val="24"/>
              </w:rPr>
              <w:t>发展新会员并收到会费</w:t>
            </w:r>
            <w:r>
              <w:rPr>
                <w:rFonts w:hint="eastAsia" w:ascii="仿宋" w:hAnsi="仿宋" w:eastAsia="仿宋"/>
                <w:snapToGrid w:val="0"/>
                <w:spacing w:val="2"/>
                <w:sz w:val="24"/>
                <w:szCs w:val="24"/>
                <w:lang w:eastAsia="zh-CN"/>
              </w:rPr>
              <w:t>。</w:t>
            </w:r>
          </w:p>
        </w:tc>
      </w:tr>
      <w:tr>
        <w:tblPrEx>
          <w:tblCellMar>
            <w:top w:w="0" w:type="dxa"/>
            <w:left w:w="108" w:type="dxa"/>
            <w:bottom w:w="0" w:type="dxa"/>
            <w:right w:w="108" w:type="dxa"/>
          </w:tblCellMar>
        </w:tblPrEx>
        <w:trPr>
          <w:trHeight w:val="1424"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beforeLines="20" w:line="550" w:lineRule="exact"/>
              <w:jc w:val="center"/>
              <w:rPr>
                <w:rFonts w:hint="eastAsia" w:ascii="仿宋" w:hAnsi="仿宋" w:eastAsia="仿宋"/>
                <w:snapToGrid w:val="0"/>
                <w:spacing w:val="2"/>
                <w:sz w:val="24"/>
                <w:szCs w:val="24"/>
                <w:lang w:val="en-US" w:eastAsia="zh-CN"/>
              </w:rPr>
            </w:pPr>
            <w:r>
              <w:rPr>
                <w:rFonts w:hint="eastAsia" w:ascii="仿宋" w:hAnsi="仿宋" w:eastAsia="仿宋"/>
                <w:snapToGrid w:val="0"/>
                <w:spacing w:val="2"/>
                <w:sz w:val="24"/>
                <w:szCs w:val="24"/>
                <w:lang w:val="en-US" w:eastAsia="zh-CN"/>
              </w:rPr>
              <w:t>3</w:t>
            </w:r>
          </w:p>
        </w:tc>
        <w:tc>
          <w:tcPr>
            <w:tcW w:w="1993" w:type="dxa"/>
            <w:tcBorders>
              <w:top w:val="single" w:color="auto" w:sz="4" w:space="0"/>
              <w:left w:val="single" w:color="auto" w:sz="4" w:space="0"/>
              <w:bottom w:val="single" w:color="auto" w:sz="4" w:space="0"/>
              <w:right w:val="single" w:color="auto" w:sz="4" w:space="0"/>
            </w:tcBorders>
            <w:vAlign w:val="center"/>
          </w:tcPr>
          <w:p>
            <w:pPr>
              <w:spacing w:beforeLines="20" w:line="550" w:lineRule="exact"/>
              <w:jc w:val="center"/>
              <w:rPr>
                <w:rFonts w:hint="eastAsia" w:ascii="仿宋" w:hAnsi="仿宋" w:eastAsia="仿宋"/>
                <w:snapToGrid w:val="0"/>
                <w:spacing w:val="2"/>
                <w:sz w:val="24"/>
                <w:szCs w:val="24"/>
                <w:lang w:eastAsia="zh-CN"/>
              </w:rPr>
            </w:pPr>
            <w:r>
              <w:rPr>
                <w:rFonts w:hint="eastAsia" w:ascii="仿宋" w:hAnsi="仿宋" w:eastAsia="仿宋"/>
                <w:snapToGrid w:val="0"/>
                <w:spacing w:val="2"/>
                <w:sz w:val="24"/>
                <w:szCs w:val="24"/>
                <w:lang w:eastAsia="zh-CN"/>
              </w:rPr>
              <w:t>其他</w:t>
            </w:r>
          </w:p>
        </w:tc>
        <w:tc>
          <w:tcPr>
            <w:tcW w:w="1245" w:type="dxa"/>
            <w:tcBorders>
              <w:top w:val="single" w:color="auto" w:sz="4" w:space="0"/>
              <w:left w:val="single" w:color="auto" w:sz="4" w:space="0"/>
              <w:bottom w:val="single" w:color="auto" w:sz="4" w:space="0"/>
              <w:right w:val="single" w:color="auto" w:sz="4" w:space="0"/>
            </w:tcBorders>
            <w:vAlign w:val="center"/>
          </w:tcPr>
          <w:p>
            <w:pPr>
              <w:spacing w:beforeLines="20" w:line="550" w:lineRule="exact"/>
              <w:jc w:val="center"/>
              <w:rPr>
                <w:rFonts w:hint="eastAsia" w:ascii="仿宋" w:hAnsi="仿宋" w:eastAsia="仿宋"/>
                <w:snapToGrid w:val="0"/>
                <w:spacing w:val="2"/>
                <w:sz w:val="24"/>
                <w:szCs w:val="24"/>
                <w:lang w:eastAsia="zh-CN"/>
              </w:rPr>
            </w:pPr>
            <w:r>
              <w:rPr>
                <w:rFonts w:hint="eastAsia" w:ascii="仿宋" w:hAnsi="仿宋" w:eastAsia="仿宋"/>
                <w:snapToGrid w:val="0"/>
                <w:spacing w:val="2"/>
                <w:sz w:val="24"/>
                <w:szCs w:val="24"/>
                <w:lang w:eastAsia="zh-CN"/>
              </w:rPr>
              <w:t>不设上限</w:t>
            </w:r>
          </w:p>
        </w:tc>
        <w:tc>
          <w:tcPr>
            <w:tcW w:w="1995" w:type="dxa"/>
            <w:tcBorders>
              <w:top w:val="single" w:color="auto" w:sz="4" w:space="0"/>
              <w:left w:val="single" w:color="auto" w:sz="4" w:space="0"/>
              <w:bottom w:val="single" w:color="auto" w:sz="4" w:space="0"/>
              <w:right w:val="single" w:color="auto" w:sz="4" w:space="0"/>
            </w:tcBorders>
          </w:tcPr>
          <w:p>
            <w:pPr>
              <w:spacing w:beforeLines="20" w:line="550" w:lineRule="exact"/>
              <w:jc w:val="center"/>
              <w:rPr>
                <w:rFonts w:hint="eastAsia" w:ascii="仿宋" w:hAnsi="仿宋" w:eastAsia="仿宋"/>
                <w:snapToGrid w:val="0"/>
                <w:spacing w:val="2"/>
                <w:sz w:val="24"/>
                <w:szCs w:val="24"/>
              </w:rPr>
            </w:pPr>
            <w:r>
              <w:rPr>
                <w:rFonts w:hint="eastAsia" w:ascii="仿宋" w:hAnsi="仿宋" w:eastAsia="仿宋"/>
                <w:snapToGrid w:val="0"/>
                <w:spacing w:val="2"/>
                <w:sz w:val="24"/>
                <w:szCs w:val="24"/>
                <w:lang w:eastAsia="zh-CN"/>
              </w:rPr>
              <w:t>视具体情况进行加分。</w:t>
            </w:r>
          </w:p>
        </w:tc>
        <w:tc>
          <w:tcPr>
            <w:tcW w:w="3795" w:type="dxa"/>
            <w:tcBorders>
              <w:top w:val="single" w:color="auto" w:sz="4" w:space="0"/>
              <w:left w:val="single" w:color="auto" w:sz="4" w:space="0"/>
              <w:bottom w:val="single" w:color="auto" w:sz="4" w:space="0"/>
              <w:right w:val="single" w:color="auto" w:sz="4" w:space="0"/>
            </w:tcBorders>
          </w:tcPr>
          <w:p>
            <w:pPr>
              <w:spacing w:beforeLines="20" w:line="550" w:lineRule="exact"/>
              <w:jc w:val="center"/>
              <w:rPr>
                <w:rFonts w:hint="eastAsia" w:ascii="仿宋" w:hAnsi="仿宋" w:eastAsia="仿宋"/>
                <w:snapToGrid w:val="0"/>
                <w:spacing w:val="2"/>
                <w:sz w:val="24"/>
                <w:szCs w:val="24"/>
              </w:rPr>
            </w:pPr>
            <w:r>
              <w:rPr>
                <w:rFonts w:hint="eastAsia" w:ascii="仿宋" w:hAnsi="仿宋" w:eastAsia="仿宋"/>
                <w:snapToGrid w:val="0"/>
                <w:spacing w:val="2"/>
                <w:sz w:val="24"/>
                <w:szCs w:val="24"/>
              </w:rPr>
              <w:t>开展会员服务活动、争取政府专项资金、建立有影响力的宣传或服务平台、为秘书处创造效益等方面完成岗位工作任务以外的</w:t>
            </w:r>
          </w:p>
        </w:tc>
      </w:tr>
    </w:tbl>
    <w:p>
      <w:pPr>
        <w:topLinePunct/>
        <w:rPr>
          <w:rFonts w:ascii="仿宋" w:hAnsi="仿宋" w:eastAsia="仿宋"/>
          <w:b/>
          <w:sz w:val="24"/>
          <w:szCs w:val="24"/>
        </w:rPr>
      </w:pPr>
      <w:r>
        <w:rPr>
          <w:rFonts w:hint="eastAsia" w:ascii="仿宋" w:hAnsi="仿宋" w:eastAsia="仿宋"/>
          <w:b/>
          <w:sz w:val="24"/>
          <w:szCs w:val="24"/>
        </w:rPr>
        <w:t>（四）</w:t>
      </w:r>
      <w:r>
        <w:rPr>
          <w:rFonts w:hint="eastAsia" w:ascii="仿宋" w:hAnsi="仿宋" w:eastAsia="仿宋"/>
          <w:b/>
          <w:sz w:val="24"/>
          <w:szCs w:val="24"/>
          <w:lang w:eastAsia="zh-CN"/>
        </w:rPr>
        <w:t>减分项目</w:t>
      </w:r>
      <w:r>
        <w:rPr>
          <w:rFonts w:hint="eastAsia" w:ascii="仿宋" w:hAnsi="仿宋" w:eastAsia="仿宋"/>
          <w:b/>
          <w:sz w:val="24"/>
          <w:szCs w:val="24"/>
        </w:rPr>
        <w:t>（</w:t>
      </w:r>
      <w:r>
        <w:rPr>
          <w:rFonts w:hint="eastAsia" w:ascii="仿宋" w:hAnsi="仿宋" w:eastAsia="仿宋"/>
          <w:b/>
          <w:sz w:val="24"/>
          <w:szCs w:val="24"/>
          <w:lang w:eastAsia="zh-CN"/>
        </w:rPr>
        <w:t>不设下限</w:t>
      </w:r>
      <w:r>
        <w:rPr>
          <w:rFonts w:hint="eastAsia" w:ascii="仿宋" w:hAnsi="仿宋" w:eastAsia="仿宋"/>
          <w:b/>
          <w:sz w:val="24"/>
          <w:szCs w:val="24"/>
        </w:rPr>
        <w:t>）</w:t>
      </w:r>
    </w:p>
    <w:tbl>
      <w:tblPr>
        <w:tblStyle w:val="3"/>
        <w:tblW w:w="10212" w:type="dxa"/>
        <w:jc w:val="center"/>
        <w:tblLayout w:type="fixed"/>
        <w:tblCellMar>
          <w:top w:w="0" w:type="dxa"/>
          <w:left w:w="108" w:type="dxa"/>
          <w:bottom w:w="0" w:type="dxa"/>
          <w:right w:w="108" w:type="dxa"/>
        </w:tblCellMar>
      </w:tblPr>
      <w:tblGrid>
        <w:gridCol w:w="884"/>
        <w:gridCol w:w="2849"/>
        <w:gridCol w:w="992"/>
        <w:gridCol w:w="2847"/>
        <w:gridCol w:w="2640"/>
      </w:tblGrid>
      <w:tr>
        <w:tblPrEx>
          <w:tblCellMar>
            <w:top w:w="0" w:type="dxa"/>
            <w:left w:w="108" w:type="dxa"/>
            <w:bottom w:w="0" w:type="dxa"/>
            <w:right w:w="108" w:type="dxa"/>
          </w:tblCellMar>
        </w:tblPrEx>
        <w:trPr>
          <w:trHeight w:val="567"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beforeLines="20" w:line="640" w:lineRule="exact"/>
              <w:jc w:val="center"/>
              <w:rPr>
                <w:rFonts w:ascii="仿宋" w:hAnsi="仿宋" w:eastAsia="仿宋"/>
                <w:b/>
                <w:bCs/>
                <w:snapToGrid w:val="0"/>
                <w:spacing w:val="2"/>
                <w:sz w:val="24"/>
                <w:szCs w:val="24"/>
              </w:rPr>
            </w:pPr>
            <w:bookmarkStart w:id="9" w:name="_Toc4692"/>
            <w:r>
              <w:rPr>
                <w:rFonts w:hint="eastAsia" w:ascii="仿宋" w:hAnsi="仿宋" w:eastAsia="仿宋"/>
                <w:b/>
                <w:bCs/>
                <w:snapToGrid w:val="0"/>
                <w:spacing w:val="2"/>
                <w:sz w:val="24"/>
                <w:szCs w:val="24"/>
              </w:rPr>
              <w:t>序号</w:t>
            </w:r>
          </w:p>
        </w:tc>
        <w:tc>
          <w:tcPr>
            <w:tcW w:w="2849" w:type="dxa"/>
            <w:tcBorders>
              <w:top w:val="single" w:color="auto" w:sz="4" w:space="0"/>
              <w:left w:val="nil"/>
              <w:bottom w:val="single" w:color="auto" w:sz="4" w:space="0"/>
              <w:right w:val="single" w:color="auto" w:sz="4" w:space="0"/>
            </w:tcBorders>
            <w:vAlign w:val="center"/>
          </w:tcPr>
          <w:p>
            <w:pPr>
              <w:spacing w:beforeLines="20" w:line="640" w:lineRule="exact"/>
              <w:jc w:val="center"/>
              <w:rPr>
                <w:rFonts w:ascii="仿宋" w:hAnsi="仿宋" w:eastAsia="仿宋"/>
                <w:b/>
                <w:bCs/>
                <w:snapToGrid w:val="0"/>
                <w:spacing w:val="2"/>
                <w:sz w:val="24"/>
                <w:szCs w:val="24"/>
              </w:rPr>
            </w:pPr>
            <w:r>
              <w:rPr>
                <w:rFonts w:hint="eastAsia" w:ascii="仿宋" w:hAnsi="仿宋" w:eastAsia="仿宋"/>
                <w:b/>
                <w:bCs/>
                <w:snapToGrid w:val="0"/>
                <w:spacing w:val="2"/>
                <w:sz w:val="24"/>
                <w:szCs w:val="24"/>
              </w:rPr>
              <w:t>相关评价项</w:t>
            </w:r>
          </w:p>
        </w:tc>
        <w:tc>
          <w:tcPr>
            <w:tcW w:w="992" w:type="dxa"/>
            <w:tcBorders>
              <w:top w:val="single" w:color="auto" w:sz="4" w:space="0"/>
              <w:left w:val="nil"/>
              <w:bottom w:val="single" w:color="auto" w:sz="4" w:space="0"/>
              <w:right w:val="single" w:color="auto" w:sz="4" w:space="0"/>
            </w:tcBorders>
            <w:vAlign w:val="center"/>
          </w:tcPr>
          <w:p>
            <w:pPr>
              <w:spacing w:beforeLines="20" w:line="640" w:lineRule="exact"/>
              <w:jc w:val="center"/>
              <w:rPr>
                <w:rFonts w:ascii="仿宋" w:hAnsi="仿宋" w:eastAsia="仿宋"/>
                <w:b/>
                <w:bCs/>
                <w:snapToGrid w:val="0"/>
                <w:spacing w:val="2"/>
                <w:sz w:val="24"/>
                <w:szCs w:val="24"/>
              </w:rPr>
            </w:pPr>
            <w:r>
              <w:rPr>
                <w:rFonts w:hint="eastAsia" w:ascii="仿宋" w:hAnsi="仿宋" w:eastAsia="仿宋"/>
                <w:b/>
                <w:bCs/>
                <w:snapToGrid w:val="0"/>
                <w:spacing w:val="2"/>
                <w:sz w:val="24"/>
                <w:szCs w:val="24"/>
              </w:rPr>
              <w:t>分值</w:t>
            </w:r>
          </w:p>
        </w:tc>
        <w:tc>
          <w:tcPr>
            <w:tcW w:w="2847" w:type="dxa"/>
            <w:tcBorders>
              <w:top w:val="single" w:color="auto" w:sz="4" w:space="0"/>
              <w:left w:val="nil"/>
              <w:bottom w:val="single" w:color="auto" w:sz="4" w:space="0"/>
              <w:right w:val="single" w:color="auto" w:sz="4" w:space="0"/>
            </w:tcBorders>
          </w:tcPr>
          <w:p>
            <w:pPr>
              <w:spacing w:beforeLines="20" w:line="640" w:lineRule="exact"/>
              <w:jc w:val="center"/>
              <w:rPr>
                <w:rFonts w:ascii="仿宋" w:hAnsi="仿宋" w:eastAsia="仿宋"/>
                <w:b/>
                <w:bCs/>
                <w:snapToGrid w:val="0"/>
                <w:spacing w:val="2"/>
                <w:sz w:val="24"/>
                <w:szCs w:val="24"/>
              </w:rPr>
            </w:pPr>
            <w:r>
              <w:rPr>
                <w:rFonts w:hint="eastAsia" w:ascii="仿宋" w:hAnsi="仿宋" w:eastAsia="仿宋"/>
                <w:b/>
                <w:bCs/>
                <w:snapToGrid w:val="0"/>
                <w:spacing w:val="2"/>
                <w:sz w:val="24"/>
                <w:szCs w:val="24"/>
              </w:rPr>
              <w:t>评价标准</w:t>
            </w:r>
          </w:p>
        </w:tc>
        <w:tc>
          <w:tcPr>
            <w:tcW w:w="2640" w:type="dxa"/>
            <w:tcBorders>
              <w:top w:val="single" w:color="auto" w:sz="4" w:space="0"/>
              <w:left w:val="nil"/>
              <w:bottom w:val="single" w:color="auto" w:sz="4" w:space="0"/>
              <w:right w:val="single" w:color="auto" w:sz="4" w:space="0"/>
            </w:tcBorders>
          </w:tcPr>
          <w:p>
            <w:pPr>
              <w:spacing w:beforeLines="20" w:line="640" w:lineRule="exact"/>
              <w:jc w:val="center"/>
              <w:rPr>
                <w:rFonts w:ascii="仿宋" w:hAnsi="仿宋" w:eastAsia="仿宋"/>
                <w:b/>
                <w:bCs/>
                <w:snapToGrid w:val="0"/>
                <w:spacing w:val="2"/>
                <w:sz w:val="24"/>
                <w:szCs w:val="24"/>
              </w:rPr>
            </w:pPr>
            <w:r>
              <w:rPr>
                <w:rFonts w:hint="eastAsia" w:ascii="仿宋" w:hAnsi="仿宋" w:eastAsia="仿宋"/>
                <w:b/>
                <w:bCs/>
                <w:snapToGrid w:val="0"/>
                <w:spacing w:val="2"/>
                <w:sz w:val="24"/>
                <w:szCs w:val="24"/>
              </w:rPr>
              <w:t>扣分标准</w:t>
            </w:r>
          </w:p>
        </w:tc>
      </w:tr>
      <w:tr>
        <w:tblPrEx>
          <w:tblCellMar>
            <w:top w:w="0" w:type="dxa"/>
            <w:left w:w="108" w:type="dxa"/>
            <w:bottom w:w="0" w:type="dxa"/>
            <w:right w:w="108" w:type="dxa"/>
          </w:tblCellMar>
        </w:tblPrEx>
        <w:trPr>
          <w:trHeight w:val="198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beforeLines="20" w:line="64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1</w:t>
            </w:r>
          </w:p>
        </w:tc>
        <w:tc>
          <w:tcPr>
            <w:tcW w:w="2849" w:type="dxa"/>
            <w:tcBorders>
              <w:top w:val="single" w:color="auto" w:sz="4" w:space="0"/>
              <w:left w:val="nil"/>
              <w:bottom w:val="single" w:color="auto" w:sz="4" w:space="0"/>
              <w:right w:val="single" w:color="auto" w:sz="4" w:space="0"/>
            </w:tcBorders>
            <w:vAlign w:val="center"/>
          </w:tcPr>
          <w:p>
            <w:pPr>
              <w:spacing w:beforeLines="20" w:line="64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稳固老会员</w:t>
            </w:r>
          </w:p>
        </w:tc>
        <w:tc>
          <w:tcPr>
            <w:tcW w:w="992" w:type="dxa"/>
            <w:tcBorders>
              <w:top w:val="single" w:color="auto" w:sz="4" w:space="0"/>
              <w:left w:val="nil"/>
              <w:bottom w:val="single" w:color="auto" w:sz="4" w:space="0"/>
              <w:right w:val="single" w:color="auto" w:sz="4" w:space="0"/>
            </w:tcBorders>
            <w:vAlign w:val="center"/>
          </w:tcPr>
          <w:p>
            <w:pPr>
              <w:spacing w:beforeLines="20" w:line="640" w:lineRule="exact"/>
              <w:jc w:val="center"/>
              <w:rPr>
                <w:rFonts w:hint="eastAsia" w:ascii="仿宋" w:hAnsi="仿宋" w:eastAsia="仿宋"/>
                <w:snapToGrid w:val="0"/>
                <w:spacing w:val="2"/>
                <w:sz w:val="24"/>
                <w:szCs w:val="24"/>
                <w:lang w:eastAsia="zh-CN"/>
              </w:rPr>
            </w:pPr>
            <w:r>
              <w:rPr>
                <w:rFonts w:hint="eastAsia" w:ascii="仿宋" w:hAnsi="仿宋" w:eastAsia="仿宋"/>
                <w:snapToGrid w:val="0"/>
                <w:spacing w:val="2"/>
                <w:sz w:val="24"/>
                <w:szCs w:val="24"/>
                <w:lang w:eastAsia="zh-CN"/>
              </w:rPr>
              <w:t>不设下限</w:t>
            </w:r>
          </w:p>
        </w:tc>
        <w:tc>
          <w:tcPr>
            <w:tcW w:w="2847" w:type="dxa"/>
            <w:tcBorders>
              <w:top w:val="single" w:color="auto" w:sz="4" w:space="0"/>
              <w:left w:val="nil"/>
              <w:bottom w:val="single" w:color="auto" w:sz="4" w:space="0"/>
              <w:right w:val="single" w:color="auto" w:sz="4" w:space="0"/>
            </w:tcBorders>
          </w:tcPr>
          <w:p>
            <w:pPr>
              <w:spacing w:beforeLines="20" w:line="640" w:lineRule="exact"/>
              <w:jc w:val="left"/>
              <w:rPr>
                <w:rFonts w:ascii="仿宋" w:hAnsi="仿宋" w:eastAsia="仿宋"/>
                <w:snapToGrid w:val="0"/>
                <w:spacing w:val="2"/>
                <w:sz w:val="24"/>
                <w:szCs w:val="24"/>
              </w:rPr>
            </w:pPr>
            <w:r>
              <w:rPr>
                <w:rFonts w:hint="eastAsia" w:ascii="仿宋" w:hAnsi="仿宋" w:eastAsia="仿宋"/>
                <w:snapToGrid w:val="0"/>
                <w:spacing w:val="2"/>
                <w:sz w:val="24"/>
                <w:szCs w:val="24"/>
              </w:rPr>
              <w:t>个人低于80%的，每少一个百分点,其年度绩效考核平均分减1分;部门整体低于80%的,部门负责人年度绩效考核平均分减0.5分。</w:t>
            </w:r>
          </w:p>
        </w:tc>
        <w:tc>
          <w:tcPr>
            <w:tcW w:w="2640" w:type="dxa"/>
            <w:tcBorders>
              <w:top w:val="single" w:color="auto" w:sz="4" w:space="0"/>
              <w:left w:val="nil"/>
              <w:bottom w:val="single" w:color="auto" w:sz="4" w:space="0"/>
              <w:right w:val="single" w:color="auto" w:sz="4" w:space="0"/>
            </w:tcBorders>
          </w:tcPr>
          <w:p>
            <w:pPr>
              <w:spacing w:beforeLines="20" w:line="640" w:lineRule="exact"/>
              <w:jc w:val="left"/>
              <w:rPr>
                <w:rFonts w:hint="eastAsia" w:ascii="仿宋" w:hAnsi="仿宋" w:eastAsia="仿宋"/>
                <w:snapToGrid w:val="0"/>
                <w:spacing w:val="2"/>
                <w:sz w:val="24"/>
                <w:szCs w:val="24"/>
                <w:lang w:eastAsia="zh-CN"/>
              </w:rPr>
            </w:pPr>
            <w:r>
              <w:rPr>
                <w:rFonts w:hint="eastAsia" w:ascii="仿宋" w:hAnsi="仿宋" w:eastAsia="仿宋"/>
                <w:snapToGrid w:val="0"/>
                <w:spacing w:val="2"/>
                <w:sz w:val="24"/>
                <w:szCs w:val="24"/>
              </w:rPr>
              <w:t>年内，老会员（指2017年12月31日前发展的会员)稳固率</w:t>
            </w:r>
            <w:r>
              <w:rPr>
                <w:rFonts w:hint="eastAsia" w:ascii="仿宋" w:hAnsi="仿宋" w:eastAsia="仿宋"/>
                <w:snapToGrid w:val="0"/>
                <w:spacing w:val="2"/>
                <w:sz w:val="24"/>
                <w:szCs w:val="24"/>
                <w:lang w:eastAsia="zh-CN"/>
              </w:rPr>
              <w:t>。</w:t>
            </w:r>
          </w:p>
        </w:tc>
      </w:tr>
      <w:tr>
        <w:tblPrEx>
          <w:tblCellMar>
            <w:top w:w="0" w:type="dxa"/>
            <w:left w:w="108" w:type="dxa"/>
            <w:bottom w:w="0" w:type="dxa"/>
            <w:right w:w="108" w:type="dxa"/>
          </w:tblCellMar>
        </w:tblPrEx>
        <w:trPr>
          <w:trHeight w:val="1424"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beforeLines="20" w:line="64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2</w:t>
            </w:r>
          </w:p>
        </w:tc>
        <w:tc>
          <w:tcPr>
            <w:tcW w:w="2849" w:type="dxa"/>
            <w:tcBorders>
              <w:top w:val="single" w:color="auto" w:sz="4" w:space="0"/>
              <w:left w:val="single" w:color="auto" w:sz="4" w:space="0"/>
              <w:bottom w:val="single" w:color="auto" w:sz="4" w:space="0"/>
              <w:right w:val="single" w:color="auto" w:sz="4" w:space="0"/>
            </w:tcBorders>
            <w:vAlign w:val="center"/>
          </w:tcPr>
          <w:p>
            <w:pPr>
              <w:spacing w:beforeLines="20" w:line="64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会费收取</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Lines="20" w:line="64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lang w:eastAsia="zh-CN"/>
              </w:rPr>
              <w:t>不设下限</w:t>
            </w:r>
          </w:p>
        </w:tc>
        <w:tc>
          <w:tcPr>
            <w:tcW w:w="2847" w:type="dxa"/>
            <w:tcBorders>
              <w:top w:val="single" w:color="auto" w:sz="4" w:space="0"/>
              <w:left w:val="single" w:color="auto" w:sz="4" w:space="0"/>
              <w:bottom w:val="single" w:color="auto" w:sz="4" w:space="0"/>
              <w:right w:val="single" w:color="auto" w:sz="4" w:space="0"/>
            </w:tcBorders>
          </w:tcPr>
          <w:p>
            <w:pPr>
              <w:spacing w:beforeLines="20" w:line="640" w:lineRule="exact"/>
              <w:jc w:val="left"/>
              <w:rPr>
                <w:rFonts w:ascii="仿宋" w:hAnsi="仿宋" w:eastAsia="仿宋"/>
                <w:snapToGrid w:val="0"/>
                <w:spacing w:val="2"/>
                <w:sz w:val="24"/>
                <w:szCs w:val="24"/>
              </w:rPr>
            </w:pPr>
            <w:r>
              <w:rPr>
                <w:rFonts w:hint="eastAsia" w:ascii="仿宋" w:hAnsi="仿宋" w:eastAsia="仿宋"/>
                <w:snapToGrid w:val="0"/>
                <w:spacing w:val="2"/>
                <w:sz w:val="24"/>
                <w:szCs w:val="24"/>
              </w:rPr>
              <w:t>每少1000元，每月扣减月度绩效考核得分0.1分进行处罚，直至应收尽收为止。</w:t>
            </w:r>
          </w:p>
        </w:tc>
        <w:tc>
          <w:tcPr>
            <w:tcW w:w="2640" w:type="dxa"/>
            <w:tcBorders>
              <w:top w:val="single" w:color="auto" w:sz="4" w:space="0"/>
              <w:left w:val="single" w:color="auto" w:sz="4" w:space="0"/>
              <w:bottom w:val="single" w:color="auto" w:sz="4" w:space="0"/>
              <w:right w:val="single" w:color="auto" w:sz="4" w:space="0"/>
            </w:tcBorders>
          </w:tcPr>
          <w:p>
            <w:pPr>
              <w:spacing w:beforeLines="20" w:line="640" w:lineRule="exact"/>
              <w:jc w:val="left"/>
              <w:rPr>
                <w:rFonts w:hint="eastAsia" w:ascii="仿宋" w:hAnsi="仿宋" w:eastAsia="仿宋"/>
                <w:snapToGrid w:val="0"/>
                <w:spacing w:val="2"/>
                <w:sz w:val="24"/>
                <w:szCs w:val="24"/>
                <w:lang w:eastAsia="zh-CN"/>
              </w:rPr>
            </w:pPr>
            <w:r>
              <w:rPr>
                <w:rFonts w:hint="eastAsia" w:ascii="仿宋" w:hAnsi="仿宋" w:eastAsia="仿宋"/>
                <w:snapToGrid w:val="0"/>
                <w:spacing w:val="2"/>
                <w:sz w:val="24"/>
                <w:szCs w:val="24"/>
              </w:rPr>
              <w:t>所对接的会员单位，会费到期半年以上未收缴到位的</w:t>
            </w:r>
            <w:r>
              <w:rPr>
                <w:rFonts w:hint="eastAsia" w:ascii="仿宋" w:hAnsi="仿宋" w:eastAsia="仿宋"/>
                <w:snapToGrid w:val="0"/>
                <w:spacing w:val="2"/>
                <w:sz w:val="24"/>
                <w:szCs w:val="24"/>
                <w:lang w:eastAsia="zh-CN"/>
              </w:rPr>
              <w:t>。</w:t>
            </w:r>
          </w:p>
        </w:tc>
      </w:tr>
      <w:tr>
        <w:tblPrEx>
          <w:tblCellMar>
            <w:top w:w="0" w:type="dxa"/>
            <w:left w:w="108" w:type="dxa"/>
            <w:bottom w:w="0" w:type="dxa"/>
            <w:right w:w="108" w:type="dxa"/>
          </w:tblCellMar>
        </w:tblPrEx>
        <w:trPr>
          <w:trHeight w:val="1424"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beforeLines="20" w:line="640" w:lineRule="exact"/>
              <w:jc w:val="center"/>
              <w:rPr>
                <w:rFonts w:hint="eastAsia" w:ascii="仿宋" w:hAnsi="仿宋" w:eastAsia="仿宋"/>
                <w:snapToGrid w:val="0"/>
                <w:spacing w:val="2"/>
                <w:sz w:val="24"/>
                <w:szCs w:val="24"/>
                <w:lang w:val="en-US" w:eastAsia="zh-CN"/>
              </w:rPr>
            </w:pPr>
            <w:r>
              <w:rPr>
                <w:rFonts w:hint="eastAsia" w:ascii="仿宋" w:hAnsi="仿宋" w:eastAsia="仿宋"/>
                <w:snapToGrid w:val="0"/>
                <w:spacing w:val="2"/>
                <w:sz w:val="24"/>
                <w:szCs w:val="24"/>
                <w:lang w:val="en-US" w:eastAsia="zh-CN"/>
              </w:rPr>
              <w:t>3</w:t>
            </w:r>
          </w:p>
        </w:tc>
        <w:tc>
          <w:tcPr>
            <w:tcW w:w="2849" w:type="dxa"/>
            <w:tcBorders>
              <w:top w:val="single" w:color="auto" w:sz="4" w:space="0"/>
              <w:left w:val="single" w:color="auto" w:sz="4" w:space="0"/>
              <w:bottom w:val="single" w:color="auto" w:sz="4" w:space="0"/>
              <w:right w:val="single" w:color="auto" w:sz="4" w:space="0"/>
            </w:tcBorders>
            <w:vAlign w:val="center"/>
          </w:tcPr>
          <w:p>
            <w:pPr>
              <w:spacing w:beforeLines="20" w:line="640" w:lineRule="exact"/>
              <w:jc w:val="center"/>
              <w:rPr>
                <w:rFonts w:hint="eastAsia" w:ascii="仿宋" w:hAnsi="仿宋" w:eastAsia="仿宋"/>
                <w:snapToGrid w:val="0"/>
                <w:spacing w:val="2"/>
                <w:sz w:val="24"/>
                <w:szCs w:val="24"/>
              </w:rPr>
            </w:pPr>
            <w:r>
              <w:rPr>
                <w:rFonts w:hint="eastAsia" w:ascii="仿宋" w:hAnsi="仿宋" w:eastAsia="仿宋"/>
                <w:snapToGrid w:val="0"/>
                <w:spacing w:val="2"/>
                <w:sz w:val="24"/>
                <w:szCs w:val="24"/>
              </w:rPr>
              <w:t>团结合作</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Lines="20" w:line="640" w:lineRule="exact"/>
              <w:jc w:val="center"/>
              <w:rPr>
                <w:rFonts w:hint="eastAsia" w:ascii="仿宋" w:hAnsi="仿宋" w:eastAsia="仿宋"/>
                <w:snapToGrid w:val="0"/>
                <w:spacing w:val="2"/>
                <w:sz w:val="24"/>
                <w:szCs w:val="24"/>
              </w:rPr>
            </w:pPr>
            <w:r>
              <w:rPr>
                <w:rFonts w:hint="eastAsia" w:ascii="仿宋" w:hAnsi="仿宋" w:eastAsia="仿宋"/>
                <w:snapToGrid w:val="0"/>
                <w:spacing w:val="2"/>
                <w:sz w:val="24"/>
                <w:szCs w:val="24"/>
                <w:lang w:eastAsia="zh-CN"/>
              </w:rPr>
              <w:t>不设下限</w:t>
            </w:r>
          </w:p>
        </w:tc>
        <w:tc>
          <w:tcPr>
            <w:tcW w:w="2847" w:type="dxa"/>
            <w:tcBorders>
              <w:top w:val="single" w:color="auto" w:sz="4" w:space="0"/>
              <w:left w:val="single" w:color="auto" w:sz="4" w:space="0"/>
              <w:bottom w:val="single" w:color="auto" w:sz="4" w:space="0"/>
              <w:right w:val="single" w:color="auto" w:sz="4" w:space="0"/>
            </w:tcBorders>
          </w:tcPr>
          <w:p>
            <w:pPr>
              <w:spacing w:beforeLines="20" w:line="640" w:lineRule="exact"/>
              <w:jc w:val="left"/>
              <w:rPr>
                <w:rFonts w:hint="eastAsia" w:ascii="仿宋" w:hAnsi="仿宋" w:eastAsia="仿宋"/>
                <w:snapToGrid w:val="0"/>
                <w:spacing w:val="2"/>
                <w:sz w:val="24"/>
                <w:szCs w:val="24"/>
              </w:rPr>
            </w:pPr>
            <w:r>
              <w:rPr>
                <w:rFonts w:hint="eastAsia" w:ascii="仿宋" w:hAnsi="仿宋" w:eastAsia="仿宋"/>
                <w:snapToGrid w:val="0"/>
                <w:spacing w:val="2"/>
                <w:sz w:val="24"/>
                <w:szCs w:val="24"/>
              </w:rPr>
              <w:t>按照评价标准扣分</w:t>
            </w:r>
          </w:p>
        </w:tc>
        <w:tc>
          <w:tcPr>
            <w:tcW w:w="2640" w:type="dxa"/>
            <w:tcBorders>
              <w:top w:val="single" w:color="auto" w:sz="4" w:space="0"/>
              <w:left w:val="single" w:color="auto" w:sz="4" w:space="0"/>
              <w:bottom w:val="single" w:color="auto" w:sz="4" w:space="0"/>
              <w:right w:val="single" w:color="auto" w:sz="4" w:space="0"/>
            </w:tcBorders>
          </w:tcPr>
          <w:p>
            <w:pPr>
              <w:spacing w:beforeLines="20" w:line="640" w:lineRule="exact"/>
              <w:jc w:val="center"/>
              <w:rPr>
                <w:rFonts w:ascii="仿宋" w:hAnsi="仿宋" w:eastAsia="仿宋"/>
                <w:snapToGrid w:val="0"/>
                <w:spacing w:val="2"/>
                <w:sz w:val="24"/>
                <w:szCs w:val="24"/>
              </w:rPr>
            </w:pPr>
            <w:r>
              <w:rPr>
                <w:rFonts w:hint="eastAsia" w:ascii="仿宋" w:hAnsi="仿宋" w:eastAsia="仿宋"/>
                <w:snapToGrid w:val="0"/>
                <w:spacing w:val="2"/>
                <w:sz w:val="24"/>
                <w:szCs w:val="24"/>
              </w:rPr>
              <w:t>我行我素、不服从安排每次扣3分；2次（不含）以上，年度考核为不符合评价要求；与同事不协调、争吵并造成较大影响的,一次扣主要方5分，扣次要方2分，2次（不含）以上，年度考核为不符合评价要求；前述行为若造成严重影响的，出现1次，年度考核为不符合评价要求。</w:t>
            </w:r>
          </w:p>
        </w:tc>
      </w:tr>
      <w:tr>
        <w:tblPrEx>
          <w:tblCellMar>
            <w:top w:w="0" w:type="dxa"/>
            <w:left w:w="108" w:type="dxa"/>
            <w:bottom w:w="0" w:type="dxa"/>
            <w:right w:w="108" w:type="dxa"/>
          </w:tblCellMar>
        </w:tblPrEx>
        <w:trPr>
          <w:trHeight w:val="1424"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beforeLines="20" w:line="640" w:lineRule="exact"/>
              <w:jc w:val="center"/>
              <w:rPr>
                <w:rFonts w:hint="eastAsia" w:ascii="仿宋" w:hAnsi="仿宋" w:eastAsia="仿宋"/>
                <w:snapToGrid w:val="0"/>
                <w:spacing w:val="2"/>
                <w:sz w:val="24"/>
                <w:szCs w:val="24"/>
                <w:lang w:val="en-US" w:eastAsia="zh-CN"/>
              </w:rPr>
            </w:pPr>
            <w:r>
              <w:rPr>
                <w:rFonts w:hint="eastAsia" w:ascii="仿宋" w:hAnsi="仿宋" w:eastAsia="仿宋"/>
                <w:snapToGrid w:val="0"/>
                <w:spacing w:val="2"/>
                <w:sz w:val="24"/>
                <w:szCs w:val="24"/>
                <w:lang w:val="en-US" w:eastAsia="zh-CN"/>
              </w:rPr>
              <w:t>4</w:t>
            </w:r>
          </w:p>
        </w:tc>
        <w:tc>
          <w:tcPr>
            <w:tcW w:w="2849" w:type="dxa"/>
            <w:tcBorders>
              <w:top w:val="single" w:color="auto" w:sz="4" w:space="0"/>
              <w:left w:val="single" w:color="auto" w:sz="4" w:space="0"/>
              <w:bottom w:val="single" w:color="auto" w:sz="4" w:space="0"/>
              <w:right w:val="single" w:color="auto" w:sz="4" w:space="0"/>
            </w:tcBorders>
            <w:vAlign w:val="center"/>
          </w:tcPr>
          <w:p>
            <w:pPr>
              <w:spacing w:beforeLines="20" w:line="640" w:lineRule="exact"/>
              <w:jc w:val="center"/>
              <w:rPr>
                <w:rFonts w:hint="eastAsia" w:ascii="仿宋" w:hAnsi="仿宋" w:eastAsia="仿宋"/>
                <w:snapToGrid w:val="0"/>
                <w:spacing w:val="2"/>
                <w:sz w:val="24"/>
                <w:szCs w:val="24"/>
              </w:rPr>
            </w:pPr>
            <w:r>
              <w:rPr>
                <w:rFonts w:hint="eastAsia" w:ascii="仿宋" w:hAnsi="仿宋" w:eastAsia="仿宋"/>
                <w:snapToGrid w:val="0"/>
                <w:spacing w:val="2"/>
                <w:sz w:val="24"/>
                <w:szCs w:val="24"/>
              </w:rPr>
              <w:t>尊重上级</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Lines="20" w:line="640" w:lineRule="exact"/>
              <w:jc w:val="center"/>
              <w:rPr>
                <w:rFonts w:hint="eastAsia" w:ascii="仿宋" w:hAnsi="仿宋" w:eastAsia="仿宋"/>
                <w:snapToGrid w:val="0"/>
                <w:spacing w:val="2"/>
                <w:sz w:val="24"/>
                <w:szCs w:val="24"/>
              </w:rPr>
            </w:pPr>
            <w:r>
              <w:rPr>
                <w:rFonts w:hint="eastAsia" w:ascii="仿宋" w:hAnsi="仿宋" w:eastAsia="仿宋"/>
                <w:snapToGrid w:val="0"/>
                <w:spacing w:val="2"/>
                <w:sz w:val="24"/>
                <w:szCs w:val="24"/>
                <w:lang w:eastAsia="zh-CN"/>
              </w:rPr>
              <w:t>不设下限</w:t>
            </w:r>
          </w:p>
        </w:tc>
        <w:tc>
          <w:tcPr>
            <w:tcW w:w="2847" w:type="dxa"/>
            <w:tcBorders>
              <w:top w:val="single" w:color="auto" w:sz="4" w:space="0"/>
              <w:left w:val="single" w:color="auto" w:sz="4" w:space="0"/>
              <w:bottom w:val="single" w:color="auto" w:sz="4" w:space="0"/>
              <w:right w:val="single" w:color="auto" w:sz="4" w:space="0"/>
            </w:tcBorders>
          </w:tcPr>
          <w:p>
            <w:pPr>
              <w:spacing w:beforeLines="20" w:line="640" w:lineRule="exact"/>
              <w:jc w:val="left"/>
              <w:rPr>
                <w:rFonts w:hint="eastAsia" w:ascii="仿宋" w:hAnsi="仿宋" w:eastAsia="仿宋"/>
                <w:snapToGrid w:val="0"/>
                <w:spacing w:val="2"/>
                <w:sz w:val="24"/>
                <w:szCs w:val="24"/>
              </w:rPr>
            </w:pPr>
            <w:r>
              <w:rPr>
                <w:rFonts w:hint="eastAsia" w:ascii="仿宋" w:hAnsi="仿宋" w:eastAsia="仿宋"/>
                <w:snapToGrid w:val="0"/>
                <w:spacing w:val="2"/>
                <w:sz w:val="24"/>
                <w:szCs w:val="24"/>
              </w:rPr>
              <w:t>按照评价标准扣分</w:t>
            </w:r>
          </w:p>
        </w:tc>
        <w:tc>
          <w:tcPr>
            <w:tcW w:w="2640" w:type="dxa"/>
            <w:tcBorders>
              <w:top w:val="single" w:color="auto" w:sz="4" w:space="0"/>
              <w:left w:val="single" w:color="auto" w:sz="4" w:space="0"/>
              <w:bottom w:val="single" w:color="auto" w:sz="4" w:space="0"/>
              <w:right w:val="single" w:color="auto" w:sz="4" w:space="0"/>
            </w:tcBorders>
          </w:tcPr>
          <w:p>
            <w:pPr>
              <w:spacing w:beforeLines="20" w:line="640" w:lineRule="exact"/>
              <w:jc w:val="left"/>
              <w:rPr>
                <w:rFonts w:ascii="仿宋" w:hAnsi="仿宋" w:eastAsia="仿宋"/>
                <w:snapToGrid w:val="0"/>
                <w:spacing w:val="2"/>
                <w:sz w:val="24"/>
                <w:szCs w:val="24"/>
              </w:rPr>
            </w:pPr>
            <w:r>
              <w:rPr>
                <w:rFonts w:hint="eastAsia" w:ascii="仿宋" w:hAnsi="仿宋" w:eastAsia="仿宋"/>
                <w:snapToGrid w:val="0"/>
                <w:spacing w:val="2"/>
                <w:sz w:val="24"/>
                <w:szCs w:val="24"/>
              </w:rPr>
              <w:t>不听上级的指令，每次扣3分，2次（不含）以上年度考核为不符合评价要求；若因顶撞上级造成严重影响的，出现1次，年度考核为不符合评价要求。</w:t>
            </w:r>
          </w:p>
        </w:tc>
      </w:tr>
      <w:tr>
        <w:tblPrEx>
          <w:tblCellMar>
            <w:top w:w="0" w:type="dxa"/>
            <w:left w:w="108" w:type="dxa"/>
            <w:bottom w:w="0" w:type="dxa"/>
            <w:right w:w="108" w:type="dxa"/>
          </w:tblCellMar>
        </w:tblPrEx>
        <w:trPr>
          <w:trHeight w:val="1424"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beforeLines="20" w:line="640" w:lineRule="exact"/>
              <w:jc w:val="center"/>
              <w:rPr>
                <w:rFonts w:hint="eastAsia" w:ascii="仿宋" w:hAnsi="仿宋" w:eastAsia="仿宋"/>
                <w:snapToGrid w:val="0"/>
                <w:spacing w:val="2"/>
                <w:sz w:val="24"/>
                <w:szCs w:val="24"/>
                <w:lang w:val="en-US" w:eastAsia="zh-CN"/>
              </w:rPr>
            </w:pPr>
            <w:r>
              <w:rPr>
                <w:rFonts w:hint="eastAsia" w:ascii="仿宋" w:hAnsi="仿宋" w:eastAsia="仿宋"/>
                <w:snapToGrid w:val="0"/>
                <w:spacing w:val="2"/>
                <w:sz w:val="24"/>
                <w:szCs w:val="24"/>
                <w:lang w:val="en-US" w:eastAsia="zh-CN"/>
              </w:rPr>
              <w:t>5</w:t>
            </w:r>
          </w:p>
        </w:tc>
        <w:tc>
          <w:tcPr>
            <w:tcW w:w="2849" w:type="dxa"/>
            <w:tcBorders>
              <w:top w:val="single" w:color="auto" w:sz="4" w:space="0"/>
              <w:left w:val="single" w:color="auto" w:sz="4" w:space="0"/>
              <w:bottom w:val="single" w:color="auto" w:sz="4" w:space="0"/>
              <w:right w:val="single" w:color="auto" w:sz="4" w:space="0"/>
            </w:tcBorders>
            <w:vAlign w:val="center"/>
          </w:tcPr>
          <w:p>
            <w:pPr>
              <w:spacing w:beforeLines="20" w:line="640" w:lineRule="exact"/>
              <w:jc w:val="center"/>
              <w:rPr>
                <w:rFonts w:hint="eastAsia" w:ascii="仿宋" w:hAnsi="仿宋" w:eastAsia="仿宋"/>
                <w:snapToGrid w:val="0"/>
                <w:spacing w:val="2"/>
                <w:sz w:val="24"/>
                <w:szCs w:val="24"/>
              </w:rPr>
            </w:pPr>
            <w:r>
              <w:rPr>
                <w:rFonts w:hint="eastAsia" w:ascii="仿宋" w:hAnsi="仿宋" w:eastAsia="仿宋"/>
                <w:snapToGrid w:val="0"/>
                <w:spacing w:val="2"/>
                <w:sz w:val="24"/>
                <w:szCs w:val="24"/>
              </w:rPr>
              <w:t>廉洁自律</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Lines="20" w:line="640" w:lineRule="exact"/>
              <w:jc w:val="center"/>
              <w:rPr>
                <w:rFonts w:hint="eastAsia" w:ascii="仿宋" w:hAnsi="仿宋" w:eastAsia="仿宋"/>
                <w:snapToGrid w:val="0"/>
                <w:spacing w:val="2"/>
                <w:sz w:val="24"/>
                <w:szCs w:val="24"/>
              </w:rPr>
            </w:pPr>
            <w:r>
              <w:rPr>
                <w:rFonts w:hint="eastAsia" w:ascii="仿宋" w:hAnsi="仿宋" w:eastAsia="仿宋"/>
                <w:snapToGrid w:val="0"/>
                <w:spacing w:val="2"/>
                <w:sz w:val="24"/>
                <w:szCs w:val="24"/>
                <w:lang w:eastAsia="zh-CN"/>
              </w:rPr>
              <w:t>不设下限</w:t>
            </w:r>
          </w:p>
        </w:tc>
        <w:tc>
          <w:tcPr>
            <w:tcW w:w="2847" w:type="dxa"/>
            <w:tcBorders>
              <w:top w:val="single" w:color="auto" w:sz="4" w:space="0"/>
              <w:left w:val="single" w:color="auto" w:sz="4" w:space="0"/>
              <w:bottom w:val="single" w:color="auto" w:sz="4" w:space="0"/>
              <w:right w:val="single" w:color="auto" w:sz="4" w:space="0"/>
            </w:tcBorders>
          </w:tcPr>
          <w:p>
            <w:pPr>
              <w:spacing w:beforeLines="20" w:line="640" w:lineRule="exact"/>
              <w:jc w:val="left"/>
              <w:rPr>
                <w:rFonts w:hint="eastAsia" w:ascii="仿宋" w:hAnsi="仿宋" w:eastAsia="仿宋"/>
                <w:snapToGrid w:val="0"/>
                <w:spacing w:val="2"/>
                <w:sz w:val="24"/>
                <w:szCs w:val="24"/>
              </w:rPr>
            </w:pPr>
            <w:r>
              <w:rPr>
                <w:rFonts w:hint="eastAsia" w:ascii="仿宋" w:hAnsi="仿宋" w:eastAsia="仿宋"/>
                <w:snapToGrid w:val="0"/>
                <w:spacing w:val="2"/>
                <w:sz w:val="24"/>
                <w:szCs w:val="24"/>
              </w:rPr>
              <w:t>按照评价标准扣分</w:t>
            </w:r>
          </w:p>
        </w:tc>
        <w:tc>
          <w:tcPr>
            <w:tcW w:w="2640" w:type="dxa"/>
            <w:tcBorders>
              <w:top w:val="single" w:color="auto" w:sz="4" w:space="0"/>
              <w:left w:val="single" w:color="auto" w:sz="4" w:space="0"/>
              <w:bottom w:val="single" w:color="auto" w:sz="4" w:space="0"/>
              <w:right w:val="single" w:color="auto" w:sz="4" w:space="0"/>
            </w:tcBorders>
          </w:tcPr>
          <w:p>
            <w:pPr>
              <w:spacing w:beforeLines="20" w:line="640" w:lineRule="exact"/>
              <w:jc w:val="left"/>
              <w:rPr>
                <w:rFonts w:ascii="仿宋" w:hAnsi="仿宋" w:eastAsia="仿宋"/>
                <w:snapToGrid w:val="0"/>
                <w:spacing w:val="2"/>
                <w:sz w:val="24"/>
                <w:szCs w:val="24"/>
              </w:rPr>
            </w:pPr>
            <w:r>
              <w:rPr>
                <w:rFonts w:hint="eastAsia" w:ascii="仿宋" w:hAnsi="仿宋" w:eastAsia="仿宋"/>
                <w:snapToGrid w:val="0"/>
                <w:spacing w:val="2"/>
                <w:sz w:val="24"/>
                <w:szCs w:val="24"/>
              </w:rPr>
              <w:t>个人向会员索取费用、中饱私囊的，一经发现，年度考核为不符合评价要求。</w:t>
            </w:r>
          </w:p>
        </w:tc>
      </w:tr>
      <w:tr>
        <w:tblPrEx>
          <w:tblCellMar>
            <w:top w:w="0" w:type="dxa"/>
            <w:left w:w="108" w:type="dxa"/>
            <w:bottom w:w="0" w:type="dxa"/>
            <w:right w:w="108" w:type="dxa"/>
          </w:tblCellMar>
        </w:tblPrEx>
        <w:trPr>
          <w:trHeight w:val="1424"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beforeLines="20" w:line="640" w:lineRule="exact"/>
              <w:jc w:val="center"/>
              <w:rPr>
                <w:rFonts w:hint="eastAsia" w:ascii="仿宋" w:hAnsi="仿宋" w:eastAsia="仿宋"/>
                <w:snapToGrid w:val="0"/>
                <w:spacing w:val="2"/>
                <w:sz w:val="24"/>
                <w:szCs w:val="24"/>
                <w:lang w:val="en-US" w:eastAsia="zh-CN"/>
              </w:rPr>
            </w:pPr>
            <w:r>
              <w:rPr>
                <w:rFonts w:hint="eastAsia" w:ascii="仿宋" w:hAnsi="仿宋" w:eastAsia="仿宋"/>
                <w:snapToGrid w:val="0"/>
                <w:spacing w:val="2"/>
                <w:sz w:val="24"/>
                <w:szCs w:val="24"/>
                <w:lang w:val="en-US" w:eastAsia="zh-CN"/>
              </w:rPr>
              <w:t>6</w:t>
            </w:r>
          </w:p>
        </w:tc>
        <w:tc>
          <w:tcPr>
            <w:tcW w:w="2849" w:type="dxa"/>
            <w:tcBorders>
              <w:top w:val="single" w:color="auto" w:sz="4" w:space="0"/>
              <w:left w:val="single" w:color="auto" w:sz="4" w:space="0"/>
              <w:bottom w:val="single" w:color="auto" w:sz="4" w:space="0"/>
              <w:right w:val="single" w:color="auto" w:sz="4" w:space="0"/>
            </w:tcBorders>
            <w:vAlign w:val="center"/>
          </w:tcPr>
          <w:p>
            <w:pPr>
              <w:spacing w:beforeLines="20" w:line="640" w:lineRule="exact"/>
              <w:jc w:val="center"/>
              <w:rPr>
                <w:rFonts w:hint="eastAsia" w:ascii="仿宋" w:hAnsi="仿宋" w:eastAsia="仿宋"/>
                <w:snapToGrid w:val="0"/>
                <w:spacing w:val="2"/>
                <w:sz w:val="24"/>
                <w:szCs w:val="24"/>
              </w:rPr>
            </w:pPr>
            <w:r>
              <w:rPr>
                <w:rFonts w:hint="eastAsia" w:ascii="仿宋" w:hAnsi="仿宋" w:eastAsia="仿宋"/>
                <w:snapToGrid w:val="0"/>
                <w:spacing w:val="2"/>
                <w:sz w:val="24"/>
                <w:szCs w:val="24"/>
              </w:rPr>
              <w:t>工作技能</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Lines="20" w:line="640" w:lineRule="exact"/>
              <w:jc w:val="center"/>
              <w:rPr>
                <w:rFonts w:hint="eastAsia" w:ascii="仿宋" w:hAnsi="仿宋" w:eastAsia="仿宋"/>
                <w:snapToGrid w:val="0"/>
                <w:spacing w:val="2"/>
                <w:sz w:val="24"/>
                <w:szCs w:val="24"/>
              </w:rPr>
            </w:pPr>
            <w:r>
              <w:rPr>
                <w:rFonts w:hint="eastAsia" w:ascii="仿宋" w:hAnsi="仿宋" w:eastAsia="仿宋"/>
                <w:snapToGrid w:val="0"/>
                <w:spacing w:val="2"/>
                <w:sz w:val="24"/>
                <w:szCs w:val="24"/>
                <w:lang w:eastAsia="zh-CN"/>
              </w:rPr>
              <w:t>不设下限</w:t>
            </w:r>
          </w:p>
        </w:tc>
        <w:tc>
          <w:tcPr>
            <w:tcW w:w="2847" w:type="dxa"/>
            <w:tcBorders>
              <w:top w:val="single" w:color="auto" w:sz="4" w:space="0"/>
              <w:left w:val="single" w:color="auto" w:sz="4" w:space="0"/>
              <w:bottom w:val="single" w:color="auto" w:sz="4" w:space="0"/>
              <w:right w:val="single" w:color="auto" w:sz="4" w:space="0"/>
            </w:tcBorders>
          </w:tcPr>
          <w:p>
            <w:pPr>
              <w:spacing w:beforeLines="20" w:line="640" w:lineRule="exact"/>
              <w:jc w:val="left"/>
              <w:rPr>
                <w:rFonts w:hint="eastAsia" w:ascii="仿宋" w:hAnsi="仿宋" w:eastAsia="仿宋"/>
                <w:snapToGrid w:val="0"/>
                <w:spacing w:val="2"/>
                <w:sz w:val="24"/>
                <w:szCs w:val="24"/>
              </w:rPr>
            </w:pPr>
            <w:r>
              <w:rPr>
                <w:rFonts w:hint="eastAsia" w:ascii="仿宋" w:hAnsi="仿宋" w:eastAsia="仿宋"/>
                <w:snapToGrid w:val="0"/>
                <w:spacing w:val="2"/>
                <w:sz w:val="24"/>
                <w:szCs w:val="24"/>
              </w:rPr>
              <w:t>按照评价标准扣分</w:t>
            </w:r>
          </w:p>
        </w:tc>
        <w:tc>
          <w:tcPr>
            <w:tcW w:w="2640" w:type="dxa"/>
            <w:tcBorders>
              <w:top w:val="single" w:color="auto" w:sz="4" w:space="0"/>
              <w:left w:val="single" w:color="auto" w:sz="4" w:space="0"/>
              <w:bottom w:val="single" w:color="auto" w:sz="4" w:space="0"/>
              <w:right w:val="single" w:color="auto" w:sz="4" w:space="0"/>
            </w:tcBorders>
          </w:tcPr>
          <w:p>
            <w:pPr>
              <w:spacing w:beforeLines="20" w:line="640" w:lineRule="exact"/>
              <w:jc w:val="left"/>
              <w:rPr>
                <w:rFonts w:ascii="仿宋" w:hAnsi="仿宋" w:eastAsia="仿宋"/>
                <w:snapToGrid w:val="0"/>
                <w:spacing w:val="2"/>
                <w:sz w:val="24"/>
                <w:szCs w:val="24"/>
              </w:rPr>
            </w:pPr>
            <w:r>
              <w:rPr>
                <w:rFonts w:hint="eastAsia" w:ascii="仿宋" w:hAnsi="仿宋" w:eastAsia="仿宋"/>
                <w:snapToGrid w:val="0"/>
                <w:spacing w:val="2"/>
                <w:sz w:val="24"/>
                <w:szCs w:val="24"/>
              </w:rPr>
              <w:t>因工作技能或执行力不强，出现较大失误，每次扣3分，2次（不含）以上出现较大失误或1次造成严重失误的，年度考核为不符合评价要求。</w:t>
            </w:r>
          </w:p>
        </w:tc>
      </w:tr>
      <w:tr>
        <w:tblPrEx>
          <w:tblCellMar>
            <w:top w:w="0" w:type="dxa"/>
            <w:left w:w="108" w:type="dxa"/>
            <w:bottom w:w="0" w:type="dxa"/>
            <w:right w:w="108" w:type="dxa"/>
          </w:tblCellMar>
        </w:tblPrEx>
        <w:trPr>
          <w:trHeight w:val="1424"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beforeLines="20" w:line="640" w:lineRule="exact"/>
              <w:jc w:val="center"/>
              <w:rPr>
                <w:rFonts w:hint="eastAsia" w:ascii="仿宋" w:hAnsi="仿宋" w:eastAsia="仿宋"/>
                <w:snapToGrid w:val="0"/>
                <w:spacing w:val="2"/>
                <w:sz w:val="24"/>
                <w:szCs w:val="24"/>
                <w:lang w:val="en-US" w:eastAsia="zh-CN"/>
              </w:rPr>
            </w:pPr>
            <w:r>
              <w:rPr>
                <w:rFonts w:hint="eastAsia" w:ascii="仿宋" w:hAnsi="仿宋" w:eastAsia="仿宋"/>
                <w:snapToGrid w:val="0"/>
                <w:spacing w:val="2"/>
                <w:sz w:val="24"/>
                <w:szCs w:val="24"/>
                <w:lang w:val="en-US" w:eastAsia="zh-CN"/>
              </w:rPr>
              <w:t>7</w:t>
            </w:r>
          </w:p>
        </w:tc>
        <w:tc>
          <w:tcPr>
            <w:tcW w:w="2849" w:type="dxa"/>
            <w:tcBorders>
              <w:top w:val="single" w:color="auto" w:sz="4" w:space="0"/>
              <w:left w:val="single" w:color="auto" w:sz="4" w:space="0"/>
              <w:bottom w:val="single" w:color="auto" w:sz="4" w:space="0"/>
              <w:right w:val="single" w:color="auto" w:sz="4" w:space="0"/>
            </w:tcBorders>
            <w:vAlign w:val="center"/>
          </w:tcPr>
          <w:p>
            <w:pPr>
              <w:spacing w:beforeLines="20" w:line="640" w:lineRule="exact"/>
              <w:jc w:val="center"/>
              <w:rPr>
                <w:rFonts w:hint="eastAsia" w:ascii="仿宋" w:hAnsi="仿宋" w:eastAsia="仿宋"/>
                <w:snapToGrid w:val="0"/>
                <w:spacing w:val="2"/>
                <w:sz w:val="24"/>
                <w:szCs w:val="24"/>
              </w:rPr>
            </w:pPr>
            <w:r>
              <w:rPr>
                <w:rFonts w:hint="eastAsia" w:ascii="仿宋" w:hAnsi="仿宋" w:eastAsia="仿宋"/>
                <w:snapToGrid w:val="0"/>
                <w:spacing w:val="2"/>
                <w:sz w:val="24"/>
                <w:szCs w:val="24"/>
              </w:rPr>
              <w:t>上下班出勤或秘书处活动出勤</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Lines="20" w:line="640" w:lineRule="exact"/>
              <w:jc w:val="center"/>
              <w:rPr>
                <w:rFonts w:hint="eastAsia" w:ascii="仿宋" w:hAnsi="仿宋" w:eastAsia="仿宋"/>
                <w:snapToGrid w:val="0"/>
                <w:spacing w:val="2"/>
                <w:sz w:val="24"/>
                <w:szCs w:val="24"/>
              </w:rPr>
            </w:pPr>
            <w:r>
              <w:rPr>
                <w:rFonts w:hint="eastAsia" w:ascii="仿宋" w:hAnsi="仿宋" w:eastAsia="仿宋"/>
                <w:snapToGrid w:val="0"/>
                <w:spacing w:val="2"/>
                <w:sz w:val="24"/>
                <w:szCs w:val="24"/>
                <w:lang w:eastAsia="zh-CN"/>
              </w:rPr>
              <w:t>不设下限</w:t>
            </w:r>
          </w:p>
        </w:tc>
        <w:tc>
          <w:tcPr>
            <w:tcW w:w="2847" w:type="dxa"/>
            <w:tcBorders>
              <w:top w:val="single" w:color="auto" w:sz="4" w:space="0"/>
              <w:left w:val="single" w:color="auto" w:sz="4" w:space="0"/>
              <w:bottom w:val="single" w:color="auto" w:sz="4" w:space="0"/>
              <w:right w:val="single" w:color="auto" w:sz="4" w:space="0"/>
            </w:tcBorders>
          </w:tcPr>
          <w:p>
            <w:pPr>
              <w:spacing w:beforeLines="20" w:line="640" w:lineRule="exact"/>
              <w:jc w:val="left"/>
              <w:rPr>
                <w:rFonts w:hint="eastAsia" w:ascii="仿宋" w:hAnsi="仿宋" w:eastAsia="仿宋"/>
                <w:snapToGrid w:val="0"/>
                <w:spacing w:val="2"/>
                <w:sz w:val="24"/>
                <w:szCs w:val="24"/>
              </w:rPr>
            </w:pPr>
            <w:r>
              <w:rPr>
                <w:rFonts w:hint="eastAsia" w:ascii="仿宋" w:hAnsi="仿宋" w:eastAsia="仿宋"/>
                <w:snapToGrid w:val="0"/>
                <w:spacing w:val="2"/>
                <w:sz w:val="24"/>
                <w:szCs w:val="24"/>
              </w:rPr>
              <w:t>按照评价标准扣分</w:t>
            </w:r>
          </w:p>
        </w:tc>
        <w:tc>
          <w:tcPr>
            <w:tcW w:w="2640" w:type="dxa"/>
            <w:tcBorders>
              <w:top w:val="single" w:color="auto" w:sz="4" w:space="0"/>
              <w:left w:val="single" w:color="auto" w:sz="4" w:space="0"/>
              <w:bottom w:val="single" w:color="auto" w:sz="4" w:space="0"/>
              <w:right w:val="single" w:color="auto" w:sz="4" w:space="0"/>
            </w:tcBorders>
          </w:tcPr>
          <w:p>
            <w:pPr>
              <w:spacing w:beforeLines="20" w:line="640" w:lineRule="exact"/>
              <w:jc w:val="left"/>
              <w:rPr>
                <w:rFonts w:ascii="仿宋" w:hAnsi="仿宋" w:eastAsia="仿宋"/>
                <w:snapToGrid w:val="0"/>
                <w:spacing w:val="2"/>
                <w:sz w:val="24"/>
                <w:szCs w:val="24"/>
              </w:rPr>
            </w:pPr>
            <w:r>
              <w:rPr>
                <w:rFonts w:hint="eastAsia" w:ascii="仿宋" w:hAnsi="仿宋" w:eastAsia="仿宋"/>
                <w:snapToGrid w:val="0"/>
                <w:spacing w:val="2"/>
                <w:sz w:val="24"/>
                <w:szCs w:val="24"/>
              </w:rPr>
              <w:t>不按规定履行请假手续，无故迟到1次扣1分，无故早退1次扣2分，无故旷工半天扣5分、1天扣10分，无故不参加协会或秘书处活动1次扣5分。</w:t>
            </w:r>
          </w:p>
        </w:tc>
      </w:tr>
      <w:tr>
        <w:tblPrEx>
          <w:tblCellMar>
            <w:top w:w="0" w:type="dxa"/>
            <w:left w:w="108" w:type="dxa"/>
            <w:bottom w:w="0" w:type="dxa"/>
            <w:right w:w="108" w:type="dxa"/>
          </w:tblCellMar>
        </w:tblPrEx>
        <w:trPr>
          <w:trHeight w:val="1424"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beforeLines="20" w:line="640" w:lineRule="exact"/>
              <w:jc w:val="center"/>
              <w:rPr>
                <w:rFonts w:hint="default" w:ascii="仿宋" w:hAnsi="仿宋" w:eastAsia="仿宋"/>
                <w:snapToGrid w:val="0"/>
                <w:spacing w:val="2"/>
                <w:sz w:val="24"/>
                <w:szCs w:val="24"/>
                <w:lang w:val="en-US" w:eastAsia="zh-CN"/>
              </w:rPr>
            </w:pPr>
            <w:r>
              <w:rPr>
                <w:rFonts w:hint="eastAsia" w:ascii="仿宋" w:hAnsi="仿宋" w:eastAsia="仿宋"/>
                <w:snapToGrid w:val="0"/>
                <w:spacing w:val="2"/>
                <w:sz w:val="24"/>
                <w:szCs w:val="24"/>
                <w:lang w:val="en-US" w:eastAsia="zh-CN"/>
              </w:rPr>
              <w:t>8</w:t>
            </w:r>
          </w:p>
        </w:tc>
        <w:tc>
          <w:tcPr>
            <w:tcW w:w="2849" w:type="dxa"/>
            <w:tcBorders>
              <w:top w:val="single" w:color="auto" w:sz="4" w:space="0"/>
              <w:left w:val="single" w:color="auto" w:sz="4" w:space="0"/>
              <w:bottom w:val="single" w:color="auto" w:sz="4" w:space="0"/>
              <w:right w:val="single" w:color="auto" w:sz="4" w:space="0"/>
            </w:tcBorders>
            <w:vAlign w:val="center"/>
          </w:tcPr>
          <w:p>
            <w:pPr>
              <w:spacing w:beforeLines="20" w:line="640" w:lineRule="exact"/>
              <w:jc w:val="both"/>
              <w:rPr>
                <w:rFonts w:hint="eastAsia" w:ascii="仿宋" w:hAnsi="仿宋" w:eastAsia="仿宋"/>
                <w:snapToGrid w:val="0"/>
                <w:spacing w:val="2"/>
                <w:sz w:val="24"/>
                <w:szCs w:val="24"/>
                <w:lang w:eastAsia="zh-CN"/>
              </w:rPr>
            </w:pPr>
            <w:r>
              <w:rPr>
                <w:rFonts w:hint="eastAsia" w:ascii="仿宋" w:hAnsi="仿宋" w:eastAsia="仿宋"/>
                <w:snapToGrid w:val="0"/>
                <w:spacing w:val="2"/>
                <w:sz w:val="24"/>
                <w:szCs w:val="24"/>
                <w:lang w:eastAsia="zh-CN"/>
              </w:rPr>
              <w:t>发展会员</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Lines="20" w:line="640" w:lineRule="exact"/>
              <w:jc w:val="center"/>
              <w:rPr>
                <w:rFonts w:hint="eastAsia" w:ascii="仿宋" w:hAnsi="仿宋" w:eastAsia="仿宋"/>
                <w:snapToGrid w:val="0"/>
                <w:spacing w:val="2"/>
                <w:sz w:val="24"/>
                <w:szCs w:val="24"/>
                <w:lang w:val="en-US" w:eastAsia="zh-CN"/>
              </w:rPr>
            </w:pPr>
            <w:r>
              <w:rPr>
                <w:rFonts w:hint="eastAsia" w:ascii="仿宋" w:hAnsi="仿宋" w:eastAsia="仿宋"/>
                <w:snapToGrid w:val="0"/>
                <w:spacing w:val="2"/>
                <w:sz w:val="24"/>
                <w:szCs w:val="24"/>
              </w:rPr>
              <w:t>≤</w:t>
            </w:r>
            <w:r>
              <w:rPr>
                <w:rFonts w:hint="eastAsia" w:ascii="仿宋" w:hAnsi="仿宋" w:eastAsia="仿宋"/>
                <w:snapToGrid w:val="0"/>
                <w:spacing w:val="2"/>
                <w:sz w:val="24"/>
                <w:szCs w:val="24"/>
                <w:lang w:val="en-US" w:eastAsia="zh-CN"/>
              </w:rPr>
              <w:t>8</w:t>
            </w:r>
          </w:p>
        </w:tc>
        <w:tc>
          <w:tcPr>
            <w:tcW w:w="2847" w:type="dxa"/>
            <w:tcBorders>
              <w:top w:val="single" w:color="auto" w:sz="4" w:space="0"/>
              <w:left w:val="single" w:color="auto" w:sz="4" w:space="0"/>
              <w:bottom w:val="single" w:color="auto" w:sz="4" w:space="0"/>
              <w:right w:val="single" w:color="auto" w:sz="4" w:space="0"/>
            </w:tcBorders>
          </w:tcPr>
          <w:p>
            <w:pPr>
              <w:spacing w:beforeLines="20" w:line="640" w:lineRule="exact"/>
              <w:jc w:val="left"/>
              <w:rPr>
                <w:rFonts w:hint="eastAsia" w:ascii="仿宋" w:hAnsi="仿宋" w:eastAsia="仿宋"/>
                <w:snapToGrid w:val="0"/>
                <w:spacing w:val="2"/>
                <w:sz w:val="24"/>
                <w:szCs w:val="24"/>
              </w:rPr>
            </w:pPr>
            <w:r>
              <w:rPr>
                <w:rFonts w:hint="eastAsia" w:ascii="仿宋" w:hAnsi="仿宋" w:eastAsia="仿宋"/>
                <w:snapToGrid w:val="0"/>
                <w:spacing w:val="2"/>
                <w:sz w:val="24"/>
                <w:szCs w:val="24"/>
              </w:rPr>
              <w:t>按照评价标准扣分</w:t>
            </w:r>
          </w:p>
        </w:tc>
        <w:tc>
          <w:tcPr>
            <w:tcW w:w="2640" w:type="dxa"/>
            <w:tcBorders>
              <w:top w:val="single" w:color="auto" w:sz="4" w:space="0"/>
              <w:left w:val="single" w:color="auto" w:sz="4" w:space="0"/>
              <w:bottom w:val="single" w:color="auto" w:sz="4" w:space="0"/>
              <w:right w:val="single" w:color="auto" w:sz="4" w:space="0"/>
            </w:tcBorders>
          </w:tcPr>
          <w:p>
            <w:pPr>
              <w:spacing w:beforeLines="20" w:line="640" w:lineRule="exact"/>
              <w:jc w:val="left"/>
              <w:rPr>
                <w:rFonts w:hint="eastAsia" w:ascii="仿宋" w:hAnsi="仿宋" w:eastAsia="仿宋"/>
                <w:snapToGrid w:val="0"/>
                <w:spacing w:val="2"/>
                <w:sz w:val="24"/>
                <w:szCs w:val="24"/>
                <w:lang w:eastAsia="zh-CN"/>
              </w:rPr>
            </w:pPr>
            <w:r>
              <w:rPr>
                <w:rFonts w:hint="eastAsia" w:ascii="仿宋" w:hAnsi="仿宋" w:eastAsia="仿宋"/>
                <w:snapToGrid w:val="0"/>
                <w:spacing w:val="2"/>
                <w:sz w:val="24"/>
                <w:szCs w:val="24"/>
              </w:rPr>
              <w:t>每人每月发展会员不少于1家，该项任务未完成的，扣当月绩效8分</w:t>
            </w:r>
            <w:r>
              <w:rPr>
                <w:rFonts w:hint="eastAsia" w:ascii="仿宋" w:hAnsi="仿宋" w:eastAsia="仿宋"/>
                <w:snapToGrid w:val="0"/>
                <w:spacing w:val="2"/>
                <w:sz w:val="24"/>
                <w:szCs w:val="24"/>
                <w:lang w:eastAsia="zh-CN"/>
              </w:rPr>
              <w:t>。</w:t>
            </w:r>
          </w:p>
        </w:tc>
      </w:tr>
    </w:tbl>
    <w:p>
      <w:pPr>
        <w:ind w:left="312" w:right="312" w:firstLine="313" w:firstLineChars="98"/>
        <w:jc w:val="left"/>
        <w:rPr>
          <w:rFonts w:ascii="黑体" w:hAnsi="黑体" w:eastAsia="黑体"/>
          <w:snapToGrid w:val="0"/>
          <w:sz w:val="32"/>
          <w:szCs w:val="32"/>
        </w:rPr>
      </w:pPr>
      <w:r>
        <w:rPr>
          <w:rFonts w:hint="eastAsia" w:ascii="黑体" w:hAnsi="黑体" w:eastAsia="黑体"/>
          <w:snapToGrid w:val="0"/>
          <w:sz w:val="32"/>
          <w:szCs w:val="32"/>
        </w:rPr>
        <w:t>四、享受</w:t>
      </w:r>
      <w:bookmarkEnd w:id="9"/>
      <w:r>
        <w:rPr>
          <w:rFonts w:hint="eastAsia" w:ascii="黑体" w:hAnsi="黑体" w:eastAsia="黑体"/>
          <w:snapToGrid w:val="0"/>
          <w:sz w:val="32"/>
          <w:szCs w:val="32"/>
        </w:rPr>
        <w:t>绩效奖金</w:t>
      </w:r>
    </w:p>
    <w:p>
      <w:pPr>
        <w:ind w:firstLine="640" w:firstLineChars="200"/>
        <w:jc w:val="left"/>
        <w:rPr>
          <w:rFonts w:ascii="仿宋" w:hAnsi="仿宋" w:eastAsia="仿宋"/>
          <w:sz w:val="32"/>
          <w:szCs w:val="32"/>
        </w:rPr>
      </w:pPr>
      <w:r>
        <w:rPr>
          <w:rFonts w:hint="eastAsia" w:ascii="仿宋" w:hAnsi="仿宋" w:eastAsia="仿宋"/>
          <w:sz w:val="32"/>
          <w:szCs w:val="32"/>
        </w:rPr>
        <w:t>经考核工作领导小组审核后，考核对象每月的综合得分累加到年度，年度平均分（总得分÷月数）70分（不含）以下的，不享受年度绩效奖金；年度平均分70分的，可享受年度税前工资总额的10%的绩效奖金；年度平均分70分（不含）以上的，每超过1分，分别递增年度税前工资总额的1%的绩效奖金，不设上限。</w:t>
      </w:r>
    </w:p>
    <w:p>
      <w:pPr>
        <w:ind w:left="312" w:right="312" w:firstLine="313" w:firstLineChars="98"/>
        <w:jc w:val="left"/>
        <w:rPr>
          <w:rFonts w:ascii="黑体" w:hAnsi="黑体" w:eastAsia="黑体"/>
          <w:snapToGrid w:val="0"/>
          <w:sz w:val="32"/>
          <w:szCs w:val="32"/>
        </w:rPr>
      </w:pPr>
      <w:r>
        <w:rPr>
          <w:rFonts w:hint="eastAsia" w:ascii="黑体" w:hAnsi="黑体" w:eastAsia="黑体"/>
          <w:snapToGrid w:val="0"/>
          <w:sz w:val="32"/>
          <w:szCs w:val="32"/>
        </w:rPr>
        <w:t>五、附则</w:t>
      </w:r>
    </w:p>
    <w:p>
      <w:pPr>
        <w:ind w:firstLine="640" w:firstLineChars="200"/>
        <w:jc w:val="left"/>
        <w:rPr>
          <w:rFonts w:ascii="仿宋" w:hAnsi="仿宋" w:eastAsia="仿宋"/>
          <w:sz w:val="32"/>
          <w:szCs w:val="32"/>
        </w:rPr>
      </w:pPr>
      <w:r>
        <w:rPr>
          <w:rFonts w:hint="eastAsia" w:ascii="仿宋" w:hAnsi="仿宋" w:eastAsia="仿宋"/>
          <w:sz w:val="32"/>
          <w:szCs w:val="32"/>
        </w:rPr>
        <w:t>1、秘书处其他因完成中心工作制定的工作奖励制度不在本考核办法之内。</w:t>
      </w:r>
    </w:p>
    <w:p>
      <w:pPr>
        <w:ind w:firstLine="640" w:firstLineChars="200"/>
        <w:jc w:val="left"/>
        <w:rPr>
          <w:rFonts w:ascii="仿宋" w:hAnsi="仿宋" w:eastAsia="仿宋"/>
          <w:sz w:val="32"/>
          <w:szCs w:val="32"/>
        </w:rPr>
      </w:pPr>
      <w:r>
        <w:rPr>
          <w:rFonts w:hint="eastAsia" w:ascii="仿宋" w:hAnsi="仿宋" w:eastAsia="仿宋"/>
          <w:sz w:val="32"/>
          <w:szCs w:val="32"/>
        </w:rPr>
        <w:t>2、会长和秘书长有权在本办法未涉及评价项之外，对于有特别突出表现或贡献的人员进行单独加分，对于表现很差或工作任务完成得很不好的人员进行单独减分。</w:t>
      </w:r>
    </w:p>
    <w:p>
      <w:pPr>
        <w:ind w:firstLine="640" w:firstLineChars="200"/>
        <w:jc w:val="left"/>
        <w:rPr>
          <w:rFonts w:ascii="仿宋" w:hAnsi="仿宋" w:eastAsia="仿宋"/>
          <w:sz w:val="32"/>
          <w:szCs w:val="32"/>
        </w:rPr>
      </w:pPr>
      <w:r>
        <w:rPr>
          <w:rFonts w:hint="eastAsia" w:ascii="仿宋" w:hAnsi="仿宋" w:eastAsia="仿宋"/>
          <w:sz w:val="32"/>
          <w:szCs w:val="32"/>
        </w:rPr>
        <w:t>3、本考核办法的考核评价结果作为秘书处工作人员职务及工资调整的重要依据。若因个人违反廉洁自律规定或工作不称职或年度平均分低于60分，将作为自动解除劳动关系处理。</w:t>
      </w:r>
    </w:p>
    <w:p>
      <w:pPr>
        <w:ind w:firstLine="640" w:firstLineChars="200"/>
        <w:jc w:val="left"/>
        <w:rPr>
          <w:rFonts w:hint="eastAsia" w:ascii="仿宋" w:hAnsi="仿宋" w:eastAsia="仿宋"/>
          <w:sz w:val="32"/>
          <w:szCs w:val="32"/>
        </w:rPr>
      </w:pPr>
      <w:r>
        <w:rPr>
          <w:rFonts w:hint="eastAsia" w:ascii="仿宋" w:hAnsi="仿宋" w:eastAsia="仿宋"/>
          <w:sz w:val="32"/>
          <w:szCs w:val="32"/>
        </w:rPr>
        <w:t>4、本考核办法从20</w:t>
      </w:r>
      <w:r>
        <w:rPr>
          <w:rFonts w:hint="eastAsia" w:ascii="仿宋" w:hAnsi="仿宋" w:eastAsia="仿宋"/>
          <w:sz w:val="32"/>
          <w:szCs w:val="32"/>
          <w:lang w:val="en-US" w:eastAsia="zh-CN"/>
        </w:rPr>
        <w:t>18</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月1日起执行。</w:t>
      </w:r>
    </w:p>
    <w:p/>
    <w:sectPr>
      <w:pgSz w:w="11906" w:h="16838"/>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B9A70"/>
    <w:multiLevelType w:val="singleLevel"/>
    <w:tmpl w:val="124B9A7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62570"/>
    <w:rsid w:val="17EA4671"/>
    <w:rsid w:val="2A7A6BA5"/>
    <w:rsid w:val="47A76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2021-11-19T07:20:00Z</dcterms:created>
  <dc:creator>Administrator</dc:creator>
  <cp:lastModifiedBy>～丽、</cp:lastModifiedBy>
  <dcterms:modified xsi:type="dcterms:W3CDTF">2021-11-25T06:24:57Z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77AF225F2D9E4938BBB889AB955E8A3A</vt:lpwstr>
  </property>
</Properties>
</file>