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方正小标宋简体" w:hAnsi="微软雅黑" w:eastAsia="方正小标宋简体" w:cs="Times New Roman"/>
          <w:b/>
          <w:sz w:val="38"/>
          <w:szCs w:val="38"/>
          <w:lang w:val="en-US" w:eastAsia="zh-CN"/>
        </w:rPr>
        <w:t>广东工业大学简介</w:t>
      </w:r>
    </w:p>
    <w:p>
      <w:pPr>
        <w:spacing w:line="560" w:lineRule="exact"/>
        <w:ind w:firstLine="620" w:firstLineChars="200"/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</w:pPr>
    </w:p>
    <w:p>
      <w:pPr>
        <w:spacing w:line="560" w:lineRule="exact"/>
        <w:ind w:firstLine="620" w:firstLineChars="200"/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广东工业大学是一所以工为主、工理经管文法艺结合、多科性协调发展的省属重点大学、广东省高水平大学重点建设高校，1958年开办本科教育，1995年由原广东工学院、广东机械学院和华南建设学院（东院）合并组建而成。2021年跻身软科世界大学学术排名世界高校400强，泰晤士高等教育世界大学排名位列中国大陆高校34-50名。U.S.News2021世界大学工程学排行榜内地排名第39位、世界排名第166位。</w:t>
      </w:r>
    </w:p>
    <w:p>
      <w:pPr>
        <w:spacing w:line="560" w:lineRule="exact"/>
        <w:ind w:firstLine="620" w:firstLineChars="200"/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学校本部坐落于中国南方名城广州，拥有大学城、东风路、龙洞、番禺、沙河、揭阳等多个校区，校园占地总面积4200余亩，环境优美。目前，学校共设有21个学院、4个公共课教学部(中心)、2个研究院。拥有博士后科研流动站6个、省攀峰重点学科一级学科4个、省优势重点学科一级学科6个、省特色重点学科二级学科5个，工程学、材料科学、计算机科学、化学、环境科学与生态学等5个学科进入ESI全球学科排名前1%行列，其中工程学已进入1.13‰。</w:t>
      </w:r>
    </w:p>
    <w:p>
      <w:pPr>
        <w:spacing w:line="560" w:lineRule="exact"/>
        <w:ind w:firstLine="620" w:firstLineChars="200"/>
        <w:rPr>
          <w:rFonts w:hint="default" w:ascii="Helvetica" w:hAnsi="Helvetica" w:eastAsia="Helvetica" w:cs="Helvetica"/>
          <w:i w:val="0"/>
          <w:iCs w:val="0"/>
          <w:color w:val="auto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学校拥有本科专业84个、一级学科博士学位授权点7个、二级学科博士学位授权点31个、一级学科硕士学位授权点23个、二级学科硕士学位授权点95个，硕士专业学位授予权13种，同时具有同等学力人员申请硕士学位授予权。目前全日制在校生46000多人，其中本科生36000多人、研究生近10000人，并招有不同层次的成人学历教育学生、港澳台学生、国际学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生。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WEwMjM5NjY3ODdhNThjNDZjMGJkNzhiMDljZGUifQ=="/>
  </w:docVars>
  <w:rsids>
    <w:rsidRoot w:val="647B53C2"/>
    <w:rsid w:val="637A200F"/>
    <w:rsid w:val="647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1176</Characters>
  <Lines>0</Lines>
  <Paragraphs>0</Paragraphs>
  <TotalTime>0</TotalTime>
  <ScaleCrop>false</ScaleCrop>
  <LinksUpToDate>false</LinksUpToDate>
  <CharactersWithSpaces>1204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2022-05-11T02:04:00Z</dcterms:created>
  <dc:creator>昨迟人</dc:creator>
  <cp:lastModifiedBy>昨迟人</cp:lastModifiedBy>
  <dcterms:modified xsi:type="dcterms:W3CDTF">2022-05-11T06:29:32Z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EB39DCA75C584399B0AA97BA83EDD58F</vt:lpwstr>
  </property>
</Properties>
</file>